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6FF28" w14:textId="15E7030D" w:rsidR="00B63143" w:rsidRPr="006A469E" w:rsidRDefault="00B63143">
      <w:pPr>
        <w:rPr>
          <w:rFonts w:ascii="Arial" w:hAnsi="Arial" w:cs="Arial"/>
        </w:rPr>
      </w:pPr>
      <w:r w:rsidRPr="006A46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CB661" wp14:editId="5D40772E">
                <wp:simplePos x="0" y="0"/>
                <wp:positionH relativeFrom="margin">
                  <wp:posOffset>952500</wp:posOffset>
                </wp:positionH>
                <wp:positionV relativeFrom="paragraph">
                  <wp:posOffset>9525</wp:posOffset>
                </wp:positionV>
                <wp:extent cx="7839075" cy="28575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hrough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90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42187" w14:textId="77777777" w:rsidR="00B63143" w:rsidRPr="009664AB" w:rsidRDefault="00B63143" w:rsidP="00B6314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E3651">
                              <w:rPr>
                                <w:b/>
                              </w:rPr>
                              <w:t xml:space="preserve">Stratégie en équipe école : </w:t>
                            </w:r>
                            <w:r w:rsidRPr="004E3EC6">
                              <w:rPr>
                                <w:rFonts w:ascii="Arial" w:hAnsi="Arial" w:cs="Arial"/>
                              </w:rPr>
                              <w:t>Choisir un objectif de travail en équipe pour assurer la continu</w:t>
                            </w:r>
                            <w:r>
                              <w:rPr>
                                <w:rFonts w:ascii="Arial" w:hAnsi="Arial" w:cs="Arial"/>
                              </w:rPr>
                              <w:t>ité dans le parcours des élèves.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CB66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5pt;margin-top:.75pt;width:617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" filled="f" strokeweight=".5pt">
                <v:textbox>
                  <w:txbxContent>
                    <w:p w14:paraId="47E42187" w14:textId="77777777" w:rsidR="00B63143" w:rsidRPr="009664AB" w:rsidRDefault="00B63143" w:rsidP="00B6314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DE3651">
                        <w:rPr>
                          <w:b/>
                        </w:rPr>
                        <w:t xml:space="preserve">Stratégie en équipe école : </w:t>
                      </w:r>
                      <w:r w:rsidRPr="004E3EC6">
                        <w:rPr>
                          <w:rFonts w:ascii="Arial" w:hAnsi="Arial" w:cs="Arial"/>
                        </w:rPr>
                        <w:t>Choisir un objectif de travail en équipe pour assurer la continu</w:t>
                      </w:r>
                      <w:r>
                        <w:rPr>
                          <w:rFonts w:ascii="Arial" w:hAnsi="Arial" w:cs="Arial"/>
                        </w:rPr>
                        <w:t>ité dans le parcours des élèves.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DD8EB02" w14:textId="78B1BDE5" w:rsidR="00B63143" w:rsidRPr="006A469E" w:rsidRDefault="00B63143">
      <w:pPr>
        <w:rPr>
          <w:rFonts w:ascii="Arial" w:hAnsi="Arial" w:cs="Arial"/>
        </w:rPr>
      </w:pPr>
      <w:r w:rsidRPr="006A46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5707A" wp14:editId="2162AA57">
                <wp:simplePos x="0" y="0"/>
                <wp:positionH relativeFrom="margin">
                  <wp:posOffset>575754</wp:posOffset>
                </wp:positionH>
                <wp:positionV relativeFrom="paragraph">
                  <wp:posOffset>104752</wp:posOffset>
                </wp:positionV>
                <wp:extent cx="8758410" cy="528810"/>
                <wp:effectExtent l="0" t="0" r="24130" b="24130"/>
                <wp:wrapNone/>
                <wp:docPr id="21" name="Plaqu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8410" cy="528810"/>
                        </a:xfrm>
                        <a:prstGeom prst="bevel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A8BFF2" w14:textId="77777777" w:rsidR="00B63143" w:rsidRDefault="00B63143" w:rsidP="00B63143">
                            <w:pPr>
                              <w:tabs>
                                <w:tab w:val="left" w:pos="1701"/>
                              </w:tabs>
                              <w:jc w:val="center"/>
                            </w:pPr>
                            <w:r w:rsidRPr="00FC700E">
                              <w:rPr>
                                <w:b/>
                              </w:rPr>
                              <w:t>LE CALCUL MENTAL</w:t>
                            </w:r>
                            <w:r>
                              <w:t xml:space="preserve"> : </w:t>
                            </w:r>
                            <w:r w:rsidRPr="004E3EC6">
                              <w:rPr>
                                <w:rFonts w:ascii="Arial" w:hAnsi="Arial" w:cs="Arial"/>
                              </w:rPr>
                              <w:t>cet apprentissage permet l’acquisition des outils mathématiques nécessaire à la résolution de problèmes.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5707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1" o:spid="_x0000_s1027" type="#_x0000_t84" style="position:absolute;margin-left:45.35pt;margin-top:8.25pt;width:689.65pt;height:41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textbox>
                  <w:txbxContent>
                    <w:p w14:paraId="51A8BFF2" w14:textId="77777777" w:rsidR="00B63143" w:rsidRDefault="00B63143" w:rsidP="00B63143">
                      <w:pPr>
                        <w:tabs>
                          <w:tab w:val="left" w:pos="1701"/>
                        </w:tabs>
                        <w:jc w:val="center"/>
                      </w:pPr>
                      <w:r w:rsidRPr="00FC700E">
                        <w:rPr>
                          <w:b/>
                        </w:rPr>
                        <w:t>LE CALCUL MENTAL</w:t>
                      </w:r>
                      <w:r>
                        <w:t xml:space="preserve"> : </w:t>
                      </w:r>
                      <w:r w:rsidRPr="004E3EC6">
                        <w:rPr>
                          <w:rFonts w:ascii="Arial" w:hAnsi="Arial" w:cs="Arial"/>
                        </w:rPr>
                        <w:t>cet apprentissage permet l’acquisition des outils mathématiques nécessaire à la résolution de problèmes.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F874E" w14:textId="2D92B585" w:rsidR="00B63143" w:rsidRDefault="00B63143">
      <w:pPr>
        <w:rPr>
          <w:rFonts w:ascii="Arial" w:hAnsi="Arial" w:cs="Arial"/>
        </w:rPr>
      </w:pPr>
    </w:p>
    <w:p w14:paraId="7F7D0858" w14:textId="527CCBE2" w:rsidR="006A469E" w:rsidRPr="006A469E" w:rsidRDefault="006A469E">
      <w:pPr>
        <w:rPr>
          <w:rFonts w:ascii="Arial" w:hAnsi="Arial" w:cs="Arial"/>
        </w:rPr>
      </w:pPr>
      <w:r w:rsidRPr="006A469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14ADA" wp14:editId="1897C3B0">
                <wp:simplePos x="0" y="0"/>
                <wp:positionH relativeFrom="margin">
                  <wp:align>left</wp:align>
                </wp:positionH>
                <wp:positionV relativeFrom="paragraph">
                  <wp:posOffset>138514</wp:posOffset>
                </wp:positionV>
                <wp:extent cx="10151745" cy="848299"/>
                <wp:effectExtent l="0" t="0" r="2095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1745" cy="84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2F106" w14:textId="402A0187" w:rsidR="006A469E" w:rsidRDefault="006A469E" w:rsidP="006A469E">
                            <w:pPr>
                              <w:spacing w:after="0"/>
                            </w:pPr>
                            <w:r w:rsidRPr="00DE3651">
                              <w:rPr>
                                <w:b/>
                              </w:rPr>
                              <w:t>Principes de l’enseignement du calcul mental aux cycle 2 et 3 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Les procédures indiquées dans le programme doivent faire l’objet de séquences d’enseignement explicite et donner lieu à une trace écrite</w:t>
                            </w:r>
                            <w:r>
                              <w:t xml:space="preserve">. </w:t>
                            </w:r>
                            <w:r w:rsidR="00B63143">
                              <w:t>L’élève doit pouvoir disposer d’automatismes, c’est-à-dire d’un corpus de connaissances, de procédures et de stratégies immédiatement disponibles. La maitrise de ces automatismes allège la mémoire de travail de l’élève</w:t>
                            </w:r>
                            <w:r>
                              <w:t>.</w:t>
                            </w:r>
                            <w:r w:rsidRPr="006A469E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1634A1">
                              <w:t xml:space="preserve">Des tests en temps limité sont indispensables </w:t>
                            </w:r>
                            <w:r>
                              <w:t>d’une part pour renforcer la mémorisation des résultats et l’automatisation des procédures, et d’autre part pour évaluer l’état des connaissances et des savoir-faire des élèves.</w:t>
                            </w:r>
                          </w:p>
                          <w:p w14:paraId="1FC8173B" w14:textId="4996D64D" w:rsidR="00894BD1" w:rsidRDefault="00894BD1" w:rsidP="00B6314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4ADA" id="Zone de texte 1" o:spid="_x0000_s1028" type="#_x0000_t202" style="position:absolute;margin-left:0;margin-top:10.9pt;width:799.35pt;height:66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" fillcolor="white [3201]" strokeweight=".5pt">
                <v:textbox>
                  <w:txbxContent>
                    <w:p w14:paraId="0172F106" w14:textId="402A0187" w:rsidR="006A469E" w:rsidRDefault="006A469E" w:rsidP="006A469E">
                      <w:pPr>
                        <w:spacing w:after="0"/>
                      </w:pPr>
                      <w:r w:rsidRPr="00DE3651">
                        <w:rPr>
                          <w:b/>
                        </w:rPr>
                        <w:t>Principes de l’enseignement du calcul mental aux cycle 2 et 3 :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>Les procédures indiquées dans le programme doivent faire l’objet de séquences d’enseignement explicite et donner lieu à une trace écrite</w:t>
                      </w:r>
                      <w:r>
                        <w:t xml:space="preserve">. </w:t>
                      </w:r>
                      <w:r w:rsidR="00B63143">
                        <w:t>L’élève doit pouvoir disposer d’automatismes, c’est-à-dire d’un corpus de connaissances, de procédures et de stratégies immédiatement disponibles. La maitrise de ces automatismes allège la mémoire de travail de l’élève</w:t>
                      </w:r>
                      <w:r>
                        <w:t>.</w:t>
                      </w:r>
                      <w:r w:rsidRPr="006A469E">
                        <w:t xml:space="preserve"> </w:t>
                      </w:r>
                      <w:r>
                        <w:t xml:space="preserve"> </w:t>
                      </w:r>
                      <w:r w:rsidRPr="001634A1">
                        <w:t xml:space="preserve">Des tests en temps limité sont indispensables </w:t>
                      </w:r>
                      <w:r>
                        <w:t>d’une part pour renforcer la mémorisation des résultats et l’automatisation des procédures, et d’autre part pour évaluer l’état des connaissances et des savoir-faire des élèves.</w:t>
                      </w:r>
                    </w:p>
                    <w:p w14:paraId="1FC8173B" w14:textId="4996D64D" w:rsidR="00894BD1" w:rsidRDefault="00894BD1" w:rsidP="00B63143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3FFD1" w14:textId="300532DB" w:rsidR="00B63143" w:rsidRPr="006A469E" w:rsidRDefault="00B63143">
      <w:pPr>
        <w:rPr>
          <w:rFonts w:ascii="Arial" w:hAnsi="Arial" w:cs="Arial"/>
        </w:rPr>
      </w:pPr>
    </w:p>
    <w:p w14:paraId="1B3FE5F8" w14:textId="0FFFA084" w:rsidR="006B31F7" w:rsidRPr="006A469E" w:rsidRDefault="006B31F7">
      <w:pPr>
        <w:rPr>
          <w:rFonts w:ascii="Arial" w:hAnsi="Arial" w:cs="Arial"/>
        </w:rPr>
      </w:pPr>
    </w:p>
    <w:p w14:paraId="4FC56326" w14:textId="068A2FB8" w:rsidR="006B31F7" w:rsidRPr="006A469E" w:rsidRDefault="006B31F7">
      <w:pPr>
        <w:rPr>
          <w:rFonts w:ascii="Arial" w:hAnsi="Arial" w:cs="Arial"/>
        </w:rPr>
      </w:pPr>
    </w:p>
    <w:tbl>
      <w:tblPr>
        <w:tblStyle w:val="Grilledutableau"/>
        <w:tblW w:w="15720" w:type="dxa"/>
        <w:tblLook w:val="04A0" w:firstRow="1" w:lastRow="0" w:firstColumn="1" w:lastColumn="0" w:noHBand="0" w:noVBand="1"/>
      </w:tblPr>
      <w:tblGrid>
        <w:gridCol w:w="5514"/>
        <w:gridCol w:w="5953"/>
        <w:gridCol w:w="4253"/>
      </w:tblGrid>
      <w:tr w:rsidR="003522F4" w:rsidRPr="006A469E" w14:paraId="1117B77F" w14:textId="77777777" w:rsidTr="006A469E">
        <w:tc>
          <w:tcPr>
            <w:tcW w:w="157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F8A67C" w14:textId="346C5CD9" w:rsidR="003522F4" w:rsidRPr="006A469E" w:rsidRDefault="003522F4" w:rsidP="006B31F7">
            <w:pPr>
              <w:jc w:val="center"/>
              <w:rPr>
                <w:rFonts w:ascii="Arial" w:hAnsi="Arial" w:cs="Arial"/>
                <w:b/>
                <w:bCs/>
              </w:rPr>
            </w:pPr>
            <w:r w:rsidRPr="006A469E">
              <w:rPr>
                <w:rFonts w:ascii="Arial" w:hAnsi="Arial" w:cs="Arial"/>
                <w:b/>
                <w:bCs/>
                <w:sz w:val="28"/>
              </w:rPr>
              <w:t>Cycle 3</w:t>
            </w:r>
          </w:p>
        </w:tc>
      </w:tr>
      <w:tr w:rsidR="003522F4" w:rsidRPr="006A469E" w14:paraId="4D023480" w14:textId="77777777" w:rsidTr="006A469E">
        <w:tc>
          <w:tcPr>
            <w:tcW w:w="1572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C0BD549" w14:textId="65CD1BB9" w:rsidR="003522F4" w:rsidRPr="006A469E" w:rsidRDefault="003522F4" w:rsidP="00DE3651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Calcul mental</w:t>
            </w:r>
          </w:p>
        </w:tc>
      </w:tr>
      <w:tr w:rsidR="003522F4" w:rsidRPr="006A469E" w14:paraId="335E0846" w14:textId="77777777" w:rsidTr="002C07D9">
        <w:tc>
          <w:tcPr>
            <w:tcW w:w="5514" w:type="dxa"/>
            <w:shd w:val="clear" w:color="auto" w:fill="D9D9D9" w:themeFill="background1" w:themeFillShade="D9"/>
          </w:tcPr>
          <w:p w14:paraId="1FD9F7FE" w14:textId="354D5667" w:rsidR="003522F4" w:rsidRPr="006A469E" w:rsidRDefault="003522F4" w:rsidP="006B31F7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CM1</w:t>
            </w:r>
          </w:p>
        </w:tc>
        <w:tc>
          <w:tcPr>
            <w:tcW w:w="5953" w:type="dxa"/>
            <w:shd w:val="clear" w:color="auto" w:fill="D9D9D9" w:themeFill="background1" w:themeFillShade="D9"/>
          </w:tcPr>
          <w:p w14:paraId="080B8C04" w14:textId="2E504B1B" w:rsidR="003522F4" w:rsidRPr="006A469E" w:rsidRDefault="003522F4" w:rsidP="006B31F7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CM2</w:t>
            </w:r>
          </w:p>
        </w:tc>
        <w:tc>
          <w:tcPr>
            <w:tcW w:w="425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3E072688" w14:textId="44DD9C2E" w:rsidR="003522F4" w:rsidRPr="006A469E" w:rsidRDefault="003522F4" w:rsidP="006B31F7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6ème</w:t>
            </w:r>
          </w:p>
        </w:tc>
      </w:tr>
      <w:tr w:rsidR="003522F4" w:rsidRPr="006A469E" w14:paraId="3C571F06" w14:textId="77777777" w:rsidTr="002C07D9">
        <w:trPr>
          <w:trHeight w:val="253"/>
        </w:trPr>
        <w:tc>
          <w:tcPr>
            <w:tcW w:w="5514" w:type="dxa"/>
          </w:tcPr>
          <w:p w14:paraId="54315D79" w14:textId="4C21FEB6" w:rsidR="003522F4" w:rsidRPr="006A469E" w:rsidRDefault="003522F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P4 : Champ numérique jusqu’à 100 000</w:t>
            </w:r>
          </w:p>
        </w:tc>
        <w:tc>
          <w:tcPr>
            <w:tcW w:w="5953" w:type="dxa"/>
          </w:tcPr>
          <w:p w14:paraId="04DBD6A2" w14:textId="77777777" w:rsidR="003522F4" w:rsidRPr="006A469E" w:rsidRDefault="003522F4" w:rsidP="0061670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00C5B901" w14:textId="77777777" w:rsidR="003522F4" w:rsidRPr="006A469E" w:rsidRDefault="003522F4">
            <w:pPr>
              <w:rPr>
                <w:rFonts w:ascii="Arial" w:hAnsi="Arial" w:cs="Arial"/>
              </w:rPr>
            </w:pPr>
          </w:p>
        </w:tc>
      </w:tr>
      <w:tr w:rsidR="003522F4" w:rsidRPr="006A469E" w14:paraId="559DF73D" w14:textId="77777777" w:rsidTr="006A469E">
        <w:trPr>
          <w:trHeight w:val="262"/>
        </w:trPr>
        <w:tc>
          <w:tcPr>
            <w:tcW w:w="15720" w:type="dxa"/>
            <w:gridSpan w:val="3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14:paraId="5EFAC680" w14:textId="3E463758" w:rsidR="003522F4" w:rsidRPr="006A469E" w:rsidRDefault="003522F4" w:rsidP="003522F4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  <w:b/>
                <w:bCs/>
              </w:rPr>
              <w:t>Mémoriser des faits numériques</w:t>
            </w:r>
          </w:p>
        </w:tc>
      </w:tr>
      <w:tr w:rsidR="003522F4" w:rsidRPr="006A469E" w14:paraId="719F0A4D" w14:textId="77777777" w:rsidTr="002C07D9">
        <w:trPr>
          <w:trHeight w:val="1134"/>
        </w:trPr>
        <w:tc>
          <w:tcPr>
            <w:tcW w:w="5514" w:type="dxa"/>
          </w:tcPr>
          <w:p w14:paraId="2381CF96" w14:textId="02C1A156" w:rsidR="003522F4" w:rsidRPr="006A469E" w:rsidRDefault="006A46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570974" wp14:editId="1C05368A">
                      <wp:simplePos x="0" y="0"/>
                      <wp:positionH relativeFrom="column">
                        <wp:posOffset>3317966</wp:posOffset>
                      </wp:positionH>
                      <wp:positionV relativeFrom="paragraph">
                        <wp:posOffset>83392</wp:posOffset>
                      </wp:positionV>
                      <wp:extent cx="5750805" cy="33050"/>
                      <wp:effectExtent l="0" t="76200" r="21590" b="62230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50805" cy="3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35A50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261.25pt;margin-top:6.55pt;width:452.8pt;height:2.6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</w:rPr>
              <w:t>Connaitre les faits numériques usuels relatifs aux nombres entiers</w:t>
            </w:r>
          </w:p>
          <w:p w14:paraId="34F67C28" w14:textId="5A9C2C3A" w:rsidR="003522F4" w:rsidRPr="006A469E" w:rsidRDefault="006A469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noProof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599034" wp14:editId="6E7DC900">
                      <wp:simplePos x="0" y="0"/>
                      <wp:positionH relativeFrom="column">
                        <wp:posOffset>2601870</wp:posOffset>
                      </wp:positionH>
                      <wp:positionV relativeFrom="paragraph">
                        <wp:posOffset>119219</wp:posOffset>
                      </wp:positionV>
                      <wp:extent cx="694063" cy="0"/>
                      <wp:effectExtent l="0" t="76200" r="10795" b="95250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40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8192DA" id="Connecteur droit avec flèche 4" o:spid="_x0000_s1026" type="#_x0000_t32" style="position:absolute;margin-left:204.85pt;margin-top:9.4pt;width:54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3522F4" w:rsidRPr="006A469E">
              <w:rPr>
                <w:rFonts w:ascii="Arial" w:hAnsi="Arial" w:cs="Arial"/>
                <w:i/>
                <w:iCs/>
                <w:u w:val="single"/>
              </w:rPr>
              <w:t>Fluenc</w:t>
            </w:r>
            <w:r w:rsidR="003522F4" w:rsidRPr="006A469E">
              <w:rPr>
                <w:rFonts w:ascii="Arial" w:hAnsi="Arial" w:cs="Arial"/>
                <w:i/>
                <w:iCs/>
              </w:rPr>
              <w:t>e : 13 égalités/m</w:t>
            </w:r>
            <w:r>
              <w:rPr>
                <w:rFonts w:ascii="Arial" w:hAnsi="Arial" w:cs="Arial"/>
                <w:i/>
                <w:iCs/>
              </w:rPr>
              <w:t>i</w:t>
            </w:r>
            <w:r w:rsidR="003522F4" w:rsidRPr="006A469E">
              <w:rPr>
                <w:rFonts w:ascii="Arial" w:hAnsi="Arial" w:cs="Arial"/>
                <w:i/>
                <w:iCs/>
              </w:rPr>
              <w:t>n en fin d’année</w:t>
            </w:r>
          </w:p>
          <w:p w14:paraId="4F33CC66" w14:textId="3B8F2F58" w:rsidR="003522F4" w:rsidRDefault="003522F4">
            <w:pPr>
              <w:rPr>
                <w:rFonts w:ascii="Arial" w:hAnsi="Arial" w:cs="Arial"/>
              </w:rPr>
            </w:pPr>
          </w:p>
          <w:p w14:paraId="7F18050D" w14:textId="0548133E" w:rsidR="002C07D9" w:rsidRDefault="002C07D9">
            <w:pPr>
              <w:rPr>
                <w:rFonts w:ascii="Arial" w:hAnsi="Arial" w:cs="Arial"/>
              </w:rPr>
            </w:pPr>
          </w:p>
          <w:p w14:paraId="3916D69D" w14:textId="77777777" w:rsidR="002C07D9" w:rsidRPr="006A469E" w:rsidRDefault="002C07D9">
            <w:pPr>
              <w:rPr>
                <w:rFonts w:ascii="Arial" w:hAnsi="Arial" w:cs="Arial"/>
              </w:rPr>
            </w:pPr>
          </w:p>
          <w:p w14:paraId="7C1CFE6B" w14:textId="7B4591FD" w:rsidR="002C07D9" w:rsidRDefault="002C0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6FE92FE" wp14:editId="0408D751">
                      <wp:simplePos x="0" y="0"/>
                      <wp:positionH relativeFrom="column">
                        <wp:posOffset>3406101</wp:posOffset>
                      </wp:positionH>
                      <wp:positionV relativeFrom="paragraph">
                        <wp:posOffset>121997</wp:posOffset>
                      </wp:positionV>
                      <wp:extent cx="3624549" cy="11016"/>
                      <wp:effectExtent l="0" t="76200" r="14605" b="84455"/>
                      <wp:wrapNone/>
                      <wp:docPr id="7" name="Connecteur droit avec flèch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24549" cy="1101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DB55F" id="Connecteur droit avec flèche 7" o:spid="_x0000_s1026" type="#_x0000_t32" style="position:absolute;margin-left:268.2pt;margin-top:9.6pt;width:285.4pt;height:.8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="003522F4" w:rsidRPr="006A469E">
              <w:rPr>
                <w:rFonts w:ascii="Arial" w:hAnsi="Arial" w:cs="Arial"/>
                <w:b/>
              </w:rPr>
              <w:t>Connaître quelques relations entre des fractions usuelles</w:t>
            </w:r>
            <w:r w:rsidR="003522F4" w:rsidRPr="006A469E">
              <w:rPr>
                <w:rFonts w:ascii="Arial" w:hAnsi="Arial" w:cs="Arial"/>
              </w:rPr>
              <w:t xml:space="preserve"> </w:t>
            </w:r>
          </w:p>
          <w:p w14:paraId="025313E7" w14:textId="02651D2D" w:rsidR="003522F4" w:rsidRPr="006A469E" w:rsidRDefault="003522F4">
            <w:pPr>
              <w:rPr>
                <w:rFonts w:ascii="Arial" w:eastAsiaTheme="minorEastAsia" w:hAnsi="Arial" w:cs="Arial"/>
              </w:rPr>
            </w:pPr>
            <w:r w:rsidRPr="006A469E">
              <w:rPr>
                <w:rFonts w:ascii="Arial" w:hAnsi="Arial" w:cs="Arial"/>
              </w:rPr>
              <w:t xml:space="preserve">telles que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Pr="006A469E">
              <w:rPr>
                <w:rFonts w:ascii="Arial" w:eastAsiaTheme="minorEastAsia" w:hAnsi="Arial" w:cs="Arial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6A469E">
              <w:rPr>
                <w:rFonts w:ascii="Arial" w:eastAsiaTheme="minorEastAsia" w:hAnsi="Arial" w:cs="Arial"/>
              </w:rPr>
              <w:t>et 1.</w:t>
            </w:r>
          </w:p>
          <w:p w14:paraId="57E0BD5D" w14:textId="77777777" w:rsidR="003522F4" w:rsidRPr="006A469E" w:rsidRDefault="003522F4">
            <w:pPr>
              <w:rPr>
                <w:rFonts w:ascii="Arial" w:eastAsiaTheme="minorEastAsia" w:hAnsi="Arial" w:cs="Arial"/>
              </w:rPr>
            </w:pPr>
          </w:p>
          <w:p w14:paraId="24A071CE" w14:textId="77777777" w:rsidR="003522F4" w:rsidRPr="006A469E" w:rsidRDefault="003522F4">
            <w:pPr>
              <w:rPr>
                <w:rFonts w:ascii="Arial" w:eastAsiaTheme="minorEastAsia" w:hAnsi="Arial" w:cs="Arial"/>
              </w:rPr>
            </w:pPr>
            <w:r w:rsidRPr="006A469E">
              <w:rPr>
                <w:rFonts w:ascii="Arial" w:eastAsiaTheme="minorEastAsia" w:hAnsi="Arial" w:cs="Arial"/>
              </w:rPr>
              <w:t xml:space="preserve">Connaitre les relations entre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</m:t>
                  </m:r>
                </m:den>
              </m:f>
            </m:oMath>
            <w:r w:rsidRPr="006A469E">
              <w:rPr>
                <w:rFonts w:ascii="Arial" w:eastAsiaTheme="minorEastAsia" w:hAnsi="Arial" w:cs="Arial"/>
              </w:rPr>
              <w:t>,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4"/>
                      <w:szCs w:val="24"/>
                    </w:rPr>
                    <m:t>10</m:t>
                  </m:r>
                </m:den>
              </m:f>
            </m:oMath>
            <w:r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Pr="006A469E">
              <w:rPr>
                <w:rFonts w:ascii="Arial" w:eastAsiaTheme="minorEastAsia" w:hAnsi="Arial" w:cs="Arial"/>
              </w:rPr>
              <w:t>et 1</w:t>
            </w:r>
          </w:p>
          <w:p w14:paraId="7ABB9B28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471416C5" w14:textId="77777777" w:rsidR="006A469E" w:rsidRDefault="006A469E" w:rsidP="00B21855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Connaitre l’écriture décimale de fractions usuelles</w:t>
            </w:r>
          </w:p>
          <w:p w14:paraId="45E0549F" w14:textId="749EBDCA" w:rsidR="003522F4" w:rsidRPr="006A469E" w:rsidRDefault="006A469E" w:rsidP="00B21855">
            <w:pPr>
              <w:spacing w:line="276" w:lineRule="auto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Passer</w:t>
            </w:r>
            <w:r w:rsidR="003522F4" w:rsidRPr="006A469E">
              <w:rPr>
                <w:rFonts w:ascii="Arial" w:hAnsi="Arial" w:cs="Arial"/>
              </w:rPr>
              <w:t xml:space="preserve"> d’une écriture fractionnaire à une écriture décimale et inversement pour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=0,1 et</w:t>
            </w:r>
          </w:p>
          <w:p w14:paraId="6FC5CE89" w14:textId="19E8E802" w:rsidR="003522F4" w:rsidRPr="006A469E" w:rsidRDefault="0058640E" w:rsidP="00B21855">
            <w:pPr>
              <w:spacing w:line="276" w:lineRule="auto"/>
              <w:rPr>
                <w:rFonts w:ascii="Arial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=0,01</w:t>
            </w:r>
          </w:p>
        </w:tc>
        <w:tc>
          <w:tcPr>
            <w:tcW w:w="5953" w:type="dxa"/>
          </w:tcPr>
          <w:p w14:paraId="774DC2A5" w14:textId="77777777" w:rsidR="003522F4" w:rsidRPr="006A469E" w:rsidRDefault="003522F4" w:rsidP="0061670E">
            <w:pPr>
              <w:rPr>
                <w:rFonts w:ascii="Arial" w:hAnsi="Arial" w:cs="Arial"/>
              </w:rPr>
            </w:pPr>
          </w:p>
          <w:p w14:paraId="11FB232B" w14:textId="77777777" w:rsidR="006A469E" w:rsidRDefault="006A469E" w:rsidP="0061670E">
            <w:pPr>
              <w:rPr>
                <w:rFonts w:ascii="Arial" w:hAnsi="Arial" w:cs="Arial"/>
              </w:rPr>
            </w:pPr>
          </w:p>
          <w:p w14:paraId="5D637395" w14:textId="6A80E7EF" w:rsidR="003522F4" w:rsidRPr="006A469E" w:rsidRDefault="003522F4" w:rsidP="0061670E">
            <w:pPr>
              <w:rPr>
                <w:rFonts w:ascii="Arial" w:hAnsi="Arial" w:cs="Arial"/>
                <w:i/>
                <w:iCs/>
              </w:rPr>
            </w:pPr>
            <w:r w:rsidRPr="006A469E">
              <w:rPr>
                <w:rFonts w:ascii="Arial" w:hAnsi="Arial" w:cs="Arial"/>
                <w:u w:val="single"/>
              </w:rPr>
              <w:t>Fluence </w:t>
            </w:r>
            <w:r w:rsidRPr="006A469E">
              <w:rPr>
                <w:rFonts w:ascii="Arial" w:hAnsi="Arial" w:cs="Arial"/>
              </w:rPr>
              <w:t xml:space="preserve">: </w:t>
            </w:r>
            <w:r w:rsidRPr="006A469E">
              <w:rPr>
                <w:rFonts w:ascii="Arial" w:hAnsi="Arial" w:cs="Arial"/>
                <w:i/>
                <w:iCs/>
              </w:rPr>
              <w:t>14 égalités/m</w:t>
            </w:r>
            <w:r w:rsidR="006A469E">
              <w:rPr>
                <w:rFonts w:ascii="Arial" w:hAnsi="Arial" w:cs="Arial"/>
                <w:i/>
                <w:iCs/>
              </w:rPr>
              <w:t>i</w:t>
            </w:r>
            <w:r w:rsidRPr="006A469E">
              <w:rPr>
                <w:rFonts w:ascii="Arial" w:hAnsi="Arial" w:cs="Arial"/>
                <w:i/>
                <w:iCs/>
              </w:rPr>
              <w:t>n en fin d’année</w:t>
            </w:r>
          </w:p>
          <w:p w14:paraId="3C6CD6B7" w14:textId="77777777" w:rsidR="003522F4" w:rsidRPr="006A469E" w:rsidRDefault="003522F4" w:rsidP="0061670E">
            <w:pPr>
              <w:rPr>
                <w:rFonts w:ascii="Arial" w:hAnsi="Arial" w:cs="Arial"/>
              </w:rPr>
            </w:pPr>
          </w:p>
          <w:p w14:paraId="1682C4E2" w14:textId="112056C6" w:rsidR="003522F4" w:rsidRPr="002C07D9" w:rsidRDefault="003522F4" w:rsidP="0061670E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Connaître la moitié des nombres impairs jusqu’à 15</w:t>
            </w:r>
          </w:p>
          <w:p w14:paraId="0A85CC9F" w14:textId="01AFB094" w:rsidR="003522F4" w:rsidRPr="006A469E" w:rsidRDefault="003522F4" w:rsidP="0061670E">
            <w:pPr>
              <w:rPr>
                <w:rFonts w:ascii="Arial" w:hAnsi="Arial" w:cs="Arial"/>
              </w:rPr>
            </w:pPr>
          </w:p>
          <w:p w14:paraId="1C4B8DAC" w14:textId="63B9D09D" w:rsidR="002C07D9" w:rsidRDefault="002C07D9" w:rsidP="0048228B">
            <w:pPr>
              <w:rPr>
                <w:rFonts w:ascii="Arial" w:hAnsi="Arial" w:cs="Arial"/>
              </w:rPr>
            </w:pPr>
          </w:p>
          <w:p w14:paraId="3B7195F0" w14:textId="77777777" w:rsidR="002C07D9" w:rsidRDefault="002C07D9" w:rsidP="0048228B">
            <w:pPr>
              <w:rPr>
                <w:rFonts w:ascii="Arial" w:hAnsi="Arial" w:cs="Arial"/>
              </w:rPr>
            </w:pPr>
          </w:p>
          <w:p w14:paraId="53A56C9E" w14:textId="6238E337" w:rsidR="003522F4" w:rsidRPr="006A469E" w:rsidRDefault="002C07D9" w:rsidP="0048228B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3522F4" w:rsidRPr="006A469E">
              <w:rPr>
                <w:rFonts w:ascii="Arial" w:hAnsi="Arial" w:cs="Arial"/>
              </w:rPr>
              <w:t xml:space="preserve">elles que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8"/>
                      <w:szCs w:val="28"/>
                    </w:rPr>
                    <m:t xml:space="preserve">2 </m:t>
                  </m:r>
                </m:den>
              </m:f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 xml:space="preserve">  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Arial"/>
                  <w:sz w:val="28"/>
                  <w:szCs w:val="28"/>
                </w:rPr>
                <m:t xml:space="preserve"> </m:t>
              </m:r>
            </m:oMath>
            <w:r w:rsidR="003522F4" w:rsidRPr="006A469E">
              <w:rPr>
                <w:rFonts w:ascii="Arial" w:eastAsiaTheme="minorEastAsia" w:hAnsi="Arial" w:cs="Arial"/>
                <w:i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Arial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Arial"/>
                      <w:sz w:val="28"/>
                      <w:szCs w:val="28"/>
                    </w:rPr>
                    <m:t>4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r w:rsidR="003522F4" w:rsidRPr="006A469E">
              <w:rPr>
                <w:rFonts w:ascii="Arial" w:eastAsiaTheme="minorEastAsia" w:hAnsi="Arial" w:cs="Arial"/>
              </w:rPr>
              <w:t>et 1.</w:t>
            </w:r>
          </w:p>
          <w:p w14:paraId="31267D83" w14:textId="4655A547" w:rsidR="003522F4" w:rsidRDefault="002C07D9" w:rsidP="0061670E">
            <w:pPr>
              <w:rPr>
                <w:rFonts w:ascii="Arial" w:hAnsi="Arial" w:cs="Arial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8480" behindDoc="0" locked="0" layoutInCell="1" allowOverlap="1" wp14:anchorId="452D2BEC" wp14:editId="7B017342">
                  <wp:simplePos x="0" y="0"/>
                  <wp:positionH relativeFrom="column">
                    <wp:posOffset>1942251</wp:posOffset>
                  </wp:positionH>
                  <wp:positionV relativeFrom="paragraph">
                    <wp:posOffset>117475</wp:posOffset>
                  </wp:positionV>
                  <wp:extent cx="981075" cy="290830"/>
                  <wp:effectExtent l="0" t="0" r="9525" b="0"/>
                  <wp:wrapThrough wrapText="bothSides">
                    <wp:wrapPolygon edited="0">
                      <wp:start x="0" y="0"/>
                      <wp:lineTo x="0" y="19808"/>
                      <wp:lineTo x="21390" y="19808"/>
                      <wp:lineTo x="21390" y="0"/>
                      <wp:lineTo x="0" y="0"/>
                    </wp:wrapPolygon>
                  </wp:wrapThrough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29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50E3EB" w14:textId="0D4C61EE" w:rsidR="002C07D9" w:rsidRDefault="002C07D9" w:rsidP="0061670E">
            <w:pPr>
              <w:rPr>
                <w:rFonts w:ascii="Arial" w:hAnsi="Arial" w:cs="Arial"/>
              </w:rPr>
            </w:pPr>
            <w:r w:rsidRPr="006A469E">
              <w:rPr>
                <w:rFonts w:ascii="Arial" w:eastAsiaTheme="minorEastAsia" w:hAnsi="Arial" w:cs="Arial"/>
              </w:rPr>
              <w:t>Connaitre les relations entre</w:t>
            </w:r>
            <w:r>
              <w:rPr>
                <w:rFonts w:ascii="Arial" w:eastAsiaTheme="minorEastAsia" w:hAnsi="Arial" w:cs="Arial"/>
              </w:rPr>
              <w:t xml:space="preserve"> </w:t>
            </w:r>
          </w:p>
          <w:p w14:paraId="2FEABD1E" w14:textId="5B65E437" w:rsidR="002C07D9" w:rsidRDefault="002C07D9" w:rsidP="0061670E">
            <w:pPr>
              <w:rPr>
                <w:rFonts w:ascii="Arial" w:hAnsi="Arial" w:cs="Arial"/>
              </w:rPr>
            </w:pPr>
          </w:p>
          <w:p w14:paraId="0BA1CDAA" w14:textId="27E59B7C" w:rsidR="003522F4" w:rsidRPr="002C07D9" w:rsidRDefault="003522F4" w:rsidP="0061670E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Connaitre l’écriture décimale de fractions usuelles.</w:t>
            </w:r>
          </w:p>
          <w:p w14:paraId="6399E8FC" w14:textId="2CD87A59" w:rsidR="003522F4" w:rsidRPr="006A469E" w:rsidRDefault="0058640E" w:rsidP="00B21855">
            <w:pPr>
              <w:spacing w:line="276" w:lineRule="auto"/>
              <w:rPr>
                <w:rFonts w:ascii="Arial" w:eastAsiaTheme="minorEastAsia" w:hAnsi="Arial" w:cs="Arial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 xml:space="preserve">=0,1 ;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 xml:space="preserve">=0,01 ;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1000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=0,001 ;</w:t>
            </w:r>
            <w:r w:rsidR="003522F4" w:rsidRPr="006A469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=0,25 ;</w:t>
            </w:r>
            <w:r w:rsidR="003522F4" w:rsidRPr="006A469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=0,5 ;</w:t>
            </w:r>
            <w:r w:rsidR="003522F4" w:rsidRPr="006A469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=1,5 ;</w:t>
            </w:r>
            <w:r w:rsidR="003522F4" w:rsidRPr="006A469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=0,75 ;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=2 ;</w:t>
            </w:r>
            <w:r w:rsidR="003522F4" w:rsidRPr="006A469E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den>
              </m:f>
            </m:oMath>
            <w:r w:rsidR="003522F4" w:rsidRPr="006A469E">
              <w:rPr>
                <w:rFonts w:ascii="Arial" w:eastAsiaTheme="minorEastAsia" w:hAnsi="Arial" w:cs="Arial"/>
              </w:rPr>
              <w:t>=2,5</w:t>
            </w:r>
          </w:p>
          <w:p w14:paraId="12914D7E" w14:textId="751DD764" w:rsidR="003522F4" w:rsidRPr="006A469E" w:rsidRDefault="003522F4" w:rsidP="0048228B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5A408183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061382D9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5BAB0C29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7CB438DF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1EF957BA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52B1C516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6B5687A7" w14:textId="353F8E19" w:rsidR="003522F4" w:rsidRPr="006A469E" w:rsidRDefault="003522F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  <w:b/>
              </w:rPr>
              <w:t>Les automatismes</w:t>
            </w:r>
            <w:r w:rsidRPr="006A469E">
              <w:rPr>
                <w:rFonts w:ascii="Arial" w:hAnsi="Arial" w:cs="Arial"/>
              </w:rPr>
              <w:t xml:space="preserve"> en calcul mental vu en CM1 et CM2 sont utilisés en résolution de problèmes</w:t>
            </w:r>
          </w:p>
        </w:tc>
      </w:tr>
      <w:tr w:rsidR="003522F4" w:rsidRPr="006A469E" w14:paraId="60F50FAF" w14:textId="77777777" w:rsidTr="006A469E">
        <w:trPr>
          <w:trHeight w:val="300"/>
        </w:trPr>
        <w:tc>
          <w:tcPr>
            <w:tcW w:w="15720" w:type="dxa"/>
            <w:gridSpan w:val="3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14:paraId="35AA4A67" w14:textId="70BF3F66" w:rsidR="003522F4" w:rsidRPr="006A469E" w:rsidRDefault="003522F4" w:rsidP="003522F4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  <w:b/>
                <w:bCs/>
              </w:rPr>
              <w:t>Utiliser ses connaissances en numération pour calculer mentalement</w:t>
            </w:r>
          </w:p>
        </w:tc>
      </w:tr>
      <w:tr w:rsidR="003522F4" w:rsidRPr="006A469E" w14:paraId="6AFB0AD8" w14:textId="77777777" w:rsidTr="002C07D9">
        <w:trPr>
          <w:trHeight w:val="1134"/>
        </w:trPr>
        <w:tc>
          <w:tcPr>
            <w:tcW w:w="5514" w:type="dxa"/>
          </w:tcPr>
          <w:p w14:paraId="57CC84AE" w14:textId="64FCCC2F" w:rsidR="003522F4" w:rsidRPr="002C07D9" w:rsidRDefault="003522F4">
            <w:pPr>
              <w:rPr>
                <w:rFonts w:ascii="Arial" w:hAnsi="Arial" w:cs="Arial"/>
                <w:b/>
                <w:u w:val="single"/>
              </w:rPr>
            </w:pPr>
            <w:r w:rsidRPr="002C07D9">
              <w:rPr>
                <w:rFonts w:ascii="Arial" w:hAnsi="Arial" w:cs="Arial"/>
                <w:b/>
              </w:rPr>
              <w:t xml:space="preserve">Ajouter ou soustraire un nombre entier inférieur à 10 d’unités, de dizaines, de centaines, de dixièmes ou de centièmes à un nombre décimal </w:t>
            </w:r>
            <w:r w:rsidRPr="002C07D9">
              <w:rPr>
                <w:rFonts w:ascii="Arial" w:hAnsi="Arial" w:cs="Arial"/>
                <w:b/>
                <w:u w:val="single"/>
              </w:rPr>
              <w:t>lorsqu’il n’y a pas de retenue.</w:t>
            </w:r>
          </w:p>
          <w:p w14:paraId="52033C4D" w14:textId="76597CBD" w:rsidR="003522F4" w:rsidRPr="006A469E" w:rsidRDefault="003522F4" w:rsidP="00F9229F">
            <w:pPr>
              <w:spacing w:line="276" w:lineRule="auto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4,45 + 0,3</w:t>
            </w:r>
            <w:r w:rsidR="00C873EC" w:rsidRPr="006A469E">
              <w:rPr>
                <w:rFonts w:ascii="Arial" w:hAnsi="Arial" w:cs="Arial"/>
              </w:rPr>
              <w:t xml:space="preserve">      </w:t>
            </w:r>
            <w:r w:rsidRPr="006A469E">
              <w:rPr>
                <w:rFonts w:ascii="Arial" w:hAnsi="Arial" w:cs="Arial"/>
              </w:rPr>
              <w:t xml:space="preserve">0,45 +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</m:t>
                  </m:r>
                </m:den>
              </m:f>
            </m:oMath>
            <w:r w:rsidR="00C873EC"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       </w:t>
            </w:r>
            <w:r w:rsidRPr="006A469E">
              <w:rPr>
                <w:rFonts w:ascii="Arial" w:hAnsi="Arial" w:cs="Arial"/>
              </w:rPr>
              <w:t>1462+300</w:t>
            </w:r>
          </w:p>
          <w:p w14:paraId="0408A58F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7DA2BB38" w14:textId="0A1FE108" w:rsidR="003522F4" w:rsidRPr="002C07D9" w:rsidRDefault="003522F4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Multiplier un nombre entier par 10, 100, 1000</w:t>
            </w:r>
          </w:p>
          <w:p w14:paraId="6B931F30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645E207E" w14:textId="5C6F2898" w:rsidR="003522F4" w:rsidRPr="002C07D9" w:rsidRDefault="003522F4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Multiplier un nombre décimal par 10.</w:t>
            </w:r>
          </w:p>
          <w:p w14:paraId="2F753ECA" w14:textId="7F60D8F6" w:rsidR="003522F4" w:rsidRPr="006A469E" w:rsidRDefault="003522F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 xml:space="preserve">« L’élève sait qu’un dixième devient une </w:t>
            </w:r>
            <w:proofErr w:type="gramStart"/>
            <w:r w:rsidRPr="006A469E">
              <w:rPr>
                <w:rFonts w:ascii="Arial" w:hAnsi="Arial" w:cs="Arial"/>
              </w:rPr>
              <w:t>unité</w:t>
            </w:r>
            <w:r w:rsidR="002C07D9">
              <w:rPr>
                <w:rFonts w:ascii="Arial" w:hAnsi="Arial" w:cs="Arial"/>
              </w:rPr>
              <w:t>,..</w:t>
            </w:r>
            <w:r w:rsidRPr="006A469E">
              <w:rPr>
                <w:rFonts w:ascii="Arial" w:hAnsi="Arial" w:cs="Arial"/>
              </w:rPr>
              <w:t>.</w:t>
            </w:r>
            <w:proofErr w:type="gramEnd"/>
            <w:r w:rsidRPr="006A469E">
              <w:rPr>
                <w:rFonts w:ascii="Arial" w:hAnsi="Arial" w:cs="Arial"/>
              </w:rPr>
              <w:t> »</w:t>
            </w:r>
          </w:p>
          <w:p w14:paraId="684C3C02" w14:textId="77777777" w:rsidR="003522F4" w:rsidRPr="006A469E" w:rsidRDefault="003522F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Outil « glisse-nombres »</w:t>
            </w:r>
          </w:p>
          <w:p w14:paraId="545263B9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0C8C07BD" w14:textId="77777777" w:rsidR="003522F4" w:rsidRPr="002C07D9" w:rsidRDefault="003522F4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Diviser un nombre décimal par 10.</w:t>
            </w:r>
          </w:p>
          <w:p w14:paraId="7311A6DD" w14:textId="558EDEF9" w:rsidR="003522F4" w:rsidRPr="006A469E" w:rsidRDefault="003522F4" w:rsidP="00F9229F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« L’élève sait qu’une dizaine devient une unité. »</w:t>
            </w:r>
          </w:p>
          <w:p w14:paraId="073B57E3" w14:textId="77777777" w:rsidR="003522F4" w:rsidRPr="006A469E" w:rsidRDefault="003522F4" w:rsidP="00F9229F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Outil « glisse-nombres »</w:t>
            </w:r>
          </w:p>
          <w:p w14:paraId="5514C323" w14:textId="4CF921A1" w:rsidR="003522F4" w:rsidRPr="006A469E" w:rsidRDefault="003522F4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6AB6FE94" w14:textId="1CDD4E04" w:rsidR="003522F4" w:rsidRPr="002C07D9" w:rsidRDefault="003522F4" w:rsidP="00780630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 xml:space="preserve">Ajouter ou soustraire un nombre entier inférieur à 10 d’unités, de dizaines, de centaines, de dixièmes ou de centièmes à un nombre décimal </w:t>
            </w:r>
            <w:r w:rsidRPr="002C07D9">
              <w:rPr>
                <w:rFonts w:ascii="Arial" w:hAnsi="Arial" w:cs="Arial"/>
                <w:b/>
                <w:u w:val="single"/>
              </w:rPr>
              <w:t>lorsqu’il n’y a pas de retenue</w:t>
            </w:r>
            <w:r w:rsidRPr="002C07D9">
              <w:rPr>
                <w:rFonts w:ascii="Arial" w:hAnsi="Arial" w:cs="Arial"/>
                <w:b/>
              </w:rPr>
              <w:t>.</w:t>
            </w:r>
            <w:r w:rsidR="00C873EC" w:rsidRPr="002C07D9">
              <w:rPr>
                <w:rFonts w:ascii="Arial" w:hAnsi="Arial" w:cs="Arial"/>
                <w:b/>
              </w:rPr>
              <w:t xml:space="preserve">  </w:t>
            </w:r>
          </w:p>
          <w:p w14:paraId="1875CC4C" w14:textId="0EC77473" w:rsidR="003522F4" w:rsidRPr="006A469E" w:rsidRDefault="003522F4" w:rsidP="00780630">
            <w:pPr>
              <w:spacing w:line="276" w:lineRule="auto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4,452 + 0,03</w:t>
            </w:r>
            <w:r w:rsidR="00C873EC" w:rsidRPr="006A469E">
              <w:rPr>
                <w:rFonts w:ascii="Arial" w:hAnsi="Arial" w:cs="Arial"/>
              </w:rPr>
              <w:t xml:space="preserve">         </w:t>
            </w:r>
            <w:r w:rsidRPr="006A469E">
              <w:rPr>
                <w:rFonts w:ascii="Arial" w:hAnsi="Arial" w:cs="Arial"/>
              </w:rPr>
              <w:t xml:space="preserve">0,457 +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1000</m:t>
                  </m:r>
                </m:den>
              </m:f>
            </m:oMath>
            <w:r w:rsidR="00C873EC"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           </w:t>
            </w:r>
            <w:r w:rsidRPr="006A469E">
              <w:rPr>
                <w:rFonts w:ascii="Arial" w:hAnsi="Arial" w:cs="Arial"/>
              </w:rPr>
              <w:t>21 462 + 3000</w:t>
            </w:r>
          </w:p>
          <w:p w14:paraId="271C1F57" w14:textId="77777777" w:rsidR="003522F4" w:rsidRPr="006A469E" w:rsidRDefault="003522F4" w:rsidP="00780630">
            <w:pPr>
              <w:rPr>
                <w:rFonts w:ascii="Arial" w:hAnsi="Arial" w:cs="Arial"/>
              </w:rPr>
            </w:pPr>
          </w:p>
          <w:p w14:paraId="51C2E6E4" w14:textId="0D11197B" w:rsidR="003522F4" w:rsidRPr="002C07D9" w:rsidRDefault="003522F4" w:rsidP="00780630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Ajouter un nombre entier inférieur à 10</w:t>
            </w:r>
            <w:r w:rsidR="002C07D9" w:rsidRPr="002C07D9">
              <w:rPr>
                <w:rFonts w:ascii="Arial" w:hAnsi="Arial" w:cs="Arial"/>
                <w:b/>
              </w:rPr>
              <w:t>,</w:t>
            </w:r>
            <w:r w:rsidRPr="002C07D9">
              <w:rPr>
                <w:rFonts w:ascii="Arial" w:hAnsi="Arial" w:cs="Arial"/>
                <w:b/>
              </w:rPr>
              <w:t xml:space="preserve"> d’unités, de dizaines, de centaines, de dixièmes ou de centièmes à un nombre décimal </w:t>
            </w:r>
            <w:r w:rsidRPr="002C07D9">
              <w:rPr>
                <w:rFonts w:ascii="Arial" w:hAnsi="Arial" w:cs="Arial"/>
                <w:b/>
                <w:u w:val="single"/>
              </w:rPr>
              <w:t>lorsqu’il y a retenue</w:t>
            </w:r>
            <w:r w:rsidRPr="002C07D9">
              <w:rPr>
                <w:rFonts w:ascii="Arial" w:hAnsi="Arial" w:cs="Arial"/>
                <w:b/>
              </w:rPr>
              <w:t>.</w:t>
            </w:r>
          </w:p>
          <w:p w14:paraId="4061E175" w14:textId="2FA607A8" w:rsidR="003522F4" w:rsidRPr="006A469E" w:rsidRDefault="003522F4" w:rsidP="00780630">
            <w:pPr>
              <w:spacing w:line="276" w:lineRule="auto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4,45 + 0,8</w:t>
            </w:r>
            <w:r w:rsidR="00C873EC" w:rsidRPr="006A469E">
              <w:rPr>
                <w:rFonts w:ascii="Arial" w:hAnsi="Arial" w:cs="Arial"/>
              </w:rPr>
              <w:t xml:space="preserve">      </w:t>
            </w:r>
            <w:r w:rsidRPr="006A469E">
              <w:rPr>
                <w:rFonts w:ascii="Arial" w:hAnsi="Arial" w:cs="Arial"/>
              </w:rPr>
              <w:t xml:space="preserve">0,457 +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1000</m:t>
                  </m:r>
                </m:den>
              </m:f>
            </m:oMath>
            <w:r w:rsidR="00C873EC" w:rsidRPr="006A469E">
              <w:rPr>
                <w:rFonts w:ascii="Arial" w:eastAsiaTheme="minorEastAsia" w:hAnsi="Arial" w:cs="Arial"/>
                <w:sz w:val="24"/>
                <w:szCs w:val="24"/>
              </w:rPr>
              <w:t xml:space="preserve">      </w:t>
            </w:r>
            <w:r w:rsidRPr="006A469E">
              <w:rPr>
                <w:rFonts w:ascii="Arial" w:hAnsi="Arial" w:cs="Arial"/>
              </w:rPr>
              <w:t>47 530 + 6 000</w:t>
            </w:r>
          </w:p>
          <w:p w14:paraId="79C77403" w14:textId="77777777" w:rsidR="003522F4" w:rsidRPr="002C07D9" w:rsidRDefault="003522F4" w:rsidP="0061670E">
            <w:pPr>
              <w:rPr>
                <w:rFonts w:ascii="Arial" w:hAnsi="Arial" w:cs="Arial"/>
                <w:b/>
              </w:rPr>
            </w:pPr>
          </w:p>
          <w:p w14:paraId="6B7B93BA" w14:textId="1CB7986C" w:rsidR="003522F4" w:rsidRPr="002C07D9" w:rsidRDefault="003522F4" w:rsidP="00780630">
            <w:pPr>
              <w:rPr>
                <w:rFonts w:ascii="Arial" w:hAnsi="Arial" w:cs="Arial"/>
                <w:b/>
              </w:rPr>
            </w:pPr>
            <w:r w:rsidRPr="002C07D9">
              <w:rPr>
                <w:rFonts w:ascii="Arial" w:hAnsi="Arial" w:cs="Arial"/>
                <w:b/>
              </w:rPr>
              <w:t>Multiplier et diviser u</w:t>
            </w:r>
            <w:r w:rsidR="002C07D9">
              <w:rPr>
                <w:rFonts w:ascii="Arial" w:hAnsi="Arial" w:cs="Arial"/>
                <w:b/>
              </w:rPr>
              <w:t>n nombre décimal par 10, 100, 1</w:t>
            </w:r>
            <w:r w:rsidRPr="002C07D9">
              <w:rPr>
                <w:rFonts w:ascii="Arial" w:hAnsi="Arial" w:cs="Arial"/>
                <w:b/>
              </w:rPr>
              <w:t>000.</w:t>
            </w:r>
          </w:p>
          <w:p w14:paraId="6BFBE91E" w14:textId="77777777" w:rsidR="003522F4" w:rsidRPr="006A469E" w:rsidRDefault="003522F4" w:rsidP="00780630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Outil « glisse-nombres »</w:t>
            </w:r>
          </w:p>
          <w:p w14:paraId="188EE7B0" w14:textId="28810C74" w:rsidR="003522F4" w:rsidRPr="006A469E" w:rsidRDefault="003522F4" w:rsidP="0061670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right w:val="single" w:sz="12" w:space="0" w:color="auto"/>
            </w:tcBorders>
          </w:tcPr>
          <w:p w14:paraId="212537D2" w14:textId="24A42B67" w:rsidR="003522F4" w:rsidRPr="00F266BD" w:rsidRDefault="003522F4" w:rsidP="00081F04">
            <w:pPr>
              <w:rPr>
                <w:rFonts w:ascii="Arial" w:hAnsi="Arial" w:cs="Arial"/>
                <w:b/>
              </w:rPr>
            </w:pPr>
            <w:r w:rsidRPr="00F266BD">
              <w:rPr>
                <w:rFonts w:ascii="Arial" w:hAnsi="Arial" w:cs="Arial"/>
                <w:b/>
              </w:rPr>
              <w:t>Additionner ou soustraire des nombres décimaux</w:t>
            </w:r>
          </w:p>
          <w:p w14:paraId="14C0B878" w14:textId="77777777" w:rsidR="003522F4" w:rsidRPr="00F266BD" w:rsidRDefault="003522F4" w:rsidP="00081F04">
            <w:pPr>
              <w:rPr>
                <w:rFonts w:ascii="Arial" w:hAnsi="Arial" w:cs="Arial"/>
                <w:b/>
              </w:rPr>
            </w:pPr>
          </w:p>
          <w:p w14:paraId="5ED329A6" w14:textId="77777777" w:rsidR="003522F4" w:rsidRPr="006A469E" w:rsidRDefault="003522F4" w:rsidP="00081F04">
            <w:pPr>
              <w:rPr>
                <w:rFonts w:ascii="Arial" w:hAnsi="Arial" w:cs="Arial"/>
              </w:rPr>
            </w:pPr>
          </w:p>
          <w:p w14:paraId="039267AD" w14:textId="3F4897EA" w:rsidR="003522F4" w:rsidRDefault="003522F4" w:rsidP="00081F04">
            <w:pPr>
              <w:rPr>
                <w:rFonts w:ascii="Arial" w:hAnsi="Arial" w:cs="Arial"/>
              </w:rPr>
            </w:pPr>
          </w:p>
          <w:p w14:paraId="5EF8D415" w14:textId="0AED0EEF" w:rsidR="00F266BD" w:rsidRDefault="00F266BD" w:rsidP="00081F04">
            <w:pPr>
              <w:rPr>
                <w:rFonts w:ascii="Arial" w:hAnsi="Arial" w:cs="Arial"/>
              </w:rPr>
            </w:pPr>
          </w:p>
          <w:p w14:paraId="4362B07B" w14:textId="3C19275D" w:rsidR="00F266BD" w:rsidRDefault="00F266BD" w:rsidP="00081F04">
            <w:pPr>
              <w:rPr>
                <w:rFonts w:ascii="Arial" w:hAnsi="Arial" w:cs="Arial"/>
              </w:rPr>
            </w:pPr>
          </w:p>
          <w:p w14:paraId="2C07FBF8" w14:textId="77777777" w:rsidR="00F266BD" w:rsidRPr="006A469E" w:rsidRDefault="00F266BD" w:rsidP="00081F04">
            <w:pPr>
              <w:rPr>
                <w:rFonts w:ascii="Arial" w:hAnsi="Arial" w:cs="Arial"/>
              </w:rPr>
            </w:pPr>
          </w:p>
          <w:p w14:paraId="6F1075A5" w14:textId="09F2B64F" w:rsidR="003522F4" w:rsidRPr="00F266BD" w:rsidRDefault="00F266BD" w:rsidP="00F266BD">
            <w:pPr>
              <w:rPr>
                <w:rFonts w:ascii="Arial" w:hAnsi="Arial" w:cs="Arial"/>
                <w:b/>
              </w:rPr>
            </w:pPr>
            <w:r w:rsidRPr="00F266BD">
              <w:rPr>
                <w:rFonts w:ascii="Arial" w:hAnsi="Arial" w:cs="Arial"/>
                <w:b/>
              </w:rPr>
              <w:t xml:space="preserve">Multiplier et diviser un nombre décimal par 0,1, par </w:t>
            </w:r>
            <w:r w:rsidRPr="00F266BD">
              <w:rPr>
                <w:rFonts w:ascii="Arial" w:hAnsi="Arial" w:cs="Arial"/>
                <w:b/>
              </w:rPr>
              <w:t>1,10, 100 ou 1000</w:t>
            </w:r>
          </w:p>
          <w:p w14:paraId="3290DB94" w14:textId="77777777" w:rsidR="003522F4" w:rsidRPr="006A469E" w:rsidRDefault="003522F4" w:rsidP="00081F04">
            <w:pPr>
              <w:rPr>
                <w:rFonts w:ascii="Arial" w:hAnsi="Arial" w:cs="Arial"/>
              </w:rPr>
            </w:pPr>
          </w:p>
          <w:p w14:paraId="30F150E9" w14:textId="77777777" w:rsidR="003522F4" w:rsidRPr="006A469E" w:rsidRDefault="003522F4" w:rsidP="00081F04">
            <w:pPr>
              <w:rPr>
                <w:rFonts w:ascii="Arial" w:hAnsi="Arial" w:cs="Arial"/>
              </w:rPr>
            </w:pPr>
          </w:p>
          <w:p w14:paraId="070678CD" w14:textId="54D9DFBB" w:rsidR="003522F4" w:rsidRPr="00F266BD" w:rsidRDefault="00F266BD" w:rsidP="00081F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Multiplier un nombre entier ou décimal par 0.1, par 0.01 et par 0.001</w:t>
            </w:r>
          </w:p>
          <w:p w14:paraId="1B7257DB" w14:textId="77777777" w:rsidR="003522F4" w:rsidRPr="006A469E" w:rsidRDefault="003522F4" w:rsidP="00081F0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10x0,1=100x0,01…</w:t>
            </w:r>
          </w:p>
          <w:p w14:paraId="3D5B19D6" w14:textId="74A10DF2" w:rsidR="003522F4" w:rsidRPr="006A469E" w:rsidRDefault="003522F4" w:rsidP="00081F04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0,1x10=0,01x100…</w:t>
            </w:r>
          </w:p>
        </w:tc>
      </w:tr>
      <w:tr w:rsidR="003522F4" w:rsidRPr="006A469E" w14:paraId="1C2842F7" w14:textId="77777777" w:rsidTr="006A469E">
        <w:trPr>
          <w:trHeight w:val="296"/>
        </w:trPr>
        <w:tc>
          <w:tcPr>
            <w:tcW w:w="15720" w:type="dxa"/>
            <w:gridSpan w:val="3"/>
            <w:tcBorders>
              <w:right w:val="single" w:sz="12" w:space="0" w:color="auto"/>
            </w:tcBorders>
            <w:shd w:val="clear" w:color="auto" w:fill="AEAAAA" w:themeFill="background2" w:themeFillShade="BF"/>
          </w:tcPr>
          <w:p w14:paraId="3AF3203B" w14:textId="4B0F7C2D" w:rsidR="003522F4" w:rsidRPr="006A469E" w:rsidRDefault="003522F4" w:rsidP="003522F4">
            <w:pPr>
              <w:jc w:val="center"/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  <w:b/>
                <w:bCs/>
              </w:rPr>
              <w:t>Apprendre des procédures de calcul mental</w:t>
            </w:r>
          </w:p>
        </w:tc>
      </w:tr>
      <w:tr w:rsidR="003522F4" w:rsidRPr="006A469E" w14:paraId="43041BB3" w14:textId="77777777" w:rsidTr="002C07D9">
        <w:trPr>
          <w:trHeight w:val="5287"/>
        </w:trPr>
        <w:tc>
          <w:tcPr>
            <w:tcW w:w="5514" w:type="dxa"/>
            <w:tcBorders>
              <w:bottom w:val="single" w:sz="4" w:space="0" w:color="auto"/>
            </w:tcBorders>
          </w:tcPr>
          <w:p w14:paraId="1515EE47" w14:textId="7BDFA2ED" w:rsidR="003522F4" w:rsidRPr="00A23C43" w:rsidRDefault="003522F4" w:rsidP="00366307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Ajouter 8, 9, 18, 19, 28, 29, 38, 39 à un nombre.</w:t>
            </w:r>
          </w:p>
          <w:p w14:paraId="0562D01F" w14:textId="77777777" w:rsidR="003522F4" w:rsidRPr="006A469E" w:rsidRDefault="003522F4" w:rsidP="00366307">
            <w:pPr>
              <w:rPr>
                <w:rFonts w:ascii="Arial" w:hAnsi="Arial" w:cs="Arial"/>
                <w:i/>
                <w:iCs/>
              </w:rPr>
            </w:pPr>
            <w:r w:rsidRPr="006A469E">
              <w:rPr>
                <w:rFonts w:ascii="Arial" w:hAnsi="Arial" w:cs="Arial"/>
                <w:i/>
                <w:iCs/>
              </w:rPr>
              <w:t>« Pour ajouter 38 à un nombre, on peut ajouter 40 puis retrancher 2. »</w:t>
            </w:r>
          </w:p>
          <w:p w14:paraId="4F6215A3" w14:textId="4B68DF3E" w:rsidR="003522F4" w:rsidRPr="006A469E" w:rsidRDefault="003522F4">
            <w:pPr>
              <w:rPr>
                <w:rFonts w:ascii="Arial" w:hAnsi="Arial" w:cs="Arial"/>
              </w:rPr>
            </w:pPr>
          </w:p>
          <w:p w14:paraId="11493920" w14:textId="691931F5" w:rsidR="00C873EC" w:rsidRPr="006A469E" w:rsidRDefault="00C873EC">
            <w:pPr>
              <w:rPr>
                <w:rFonts w:ascii="Arial" w:hAnsi="Arial" w:cs="Arial"/>
              </w:rPr>
            </w:pPr>
          </w:p>
          <w:p w14:paraId="0F5BBDD8" w14:textId="77777777" w:rsidR="00C873EC" w:rsidRPr="006A469E" w:rsidRDefault="00C873EC">
            <w:pPr>
              <w:rPr>
                <w:rFonts w:ascii="Arial" w:hAnsi="Arial" w:cs="Arial"/>
              </w:rPr>
            </w:pPr>
          </w:p>
          <w:p w14:paraId="01813C27" w14:textId="77777777" w:rsidR="003522F4" w:rsidRPr="00A23C43" w:rsidRDefault="003522F4" w:rsidP="00EF0088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Multiplier un nombre entier par 4 ou 8</w:t>
            </w:r>
          </w:p>
          <w:p w14:paraId="5640391F" w14:textId="77777777" w:rsidR="003522F4" w:rsidRPr="006A469E" w:rsidRDefault="003522F4" w:rsidP="00366307">
            <w:pPr>
              <w:rPr>
                <w:rFonts w:ascii="Arial" w:hAnsi="Arial" w:cs="Arial"/>
              </w:rPr>
            </w:pPr>
          </w:p>
          <w:p w14:paraId="3FD9D9FE" w14:textId="40A2D4FC" w:rsidR="003522F4" w:rsidRPr="00A23C43" w:rsidRDefault="003522F4" w:rsidP="00366307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Multiplier un nombre entier inférieur à 10 par un nombre entier de dizaines ou de centaines.</w:t>
            </w:r>
          </w:p>
          <w:p w14:paraId="272C3200" w14:textId="60CF6274" w:rsidR="003522F4" w:rsidRDefault="003522F4" w:rsidP="00366307">
            <w:pPr>
              <w:rPr>
                <w:rFonts w:ascii="Arial" w:hAnsi="Arial" w:cs="Arial"/>
              </w:rPr>
            </w:pPr>
            <w:proofErr w:type="gramStart"/>
            <w:r w:rsidRPr="006A469E">
              <w:rPr>
                <w:rFonts w:ascii="Arial" w:hAnsi="Arial" w:cs="Arial"/>
              </w:rPr>
              <w:t>décomposer</w:t>
            </w:r>
            <w:proofErr w:type="gramEnd"/>
            <w:r w:rsidRPr="006A469E">
              <w:rPr>
                <w:rFonts w:ascii="Arial" w:hAnsi="Arial" w:cs="Arial"/>
              </w:rPr>
              <w:t xml:space="preserve"> 40</w:t>
            </w:r>
            <w:r w:rsidR="00A23C43">
              <w:rPr>
                <w:rFonts w:ascii="Arial" w:hAnsi="Arial" w:cs="Arial"/>
              </w:rPr>
              <w:t>0</w:t>
            </w:r>
            <w:r w:rsidRPr="006A469E">
              <w:rPr>
                <w:rFonts w:ascii="Arial" w:hAnsi="Arial" w:cs="Arial"/>
              </w:rPr>
              <w:t> :9 x 400 = 9 x (4x100)</w:t>
            </w:r>
            <w:r w:rsidR="00C873EC" w:rsidRPr="006A469E">
              <w:rPr>
                <w:rFonts w:ascii="Arial" w:hAnsi="Arial" w:cs="Arial"/>
              </w:rPr>
              <w:t xml:space="preserve"> </w:t>
            </w:r>
            <w:r w:rsidRPr="006A469E">
              <w:rPr>
                <w:rFonts w:ascii="Arial" w:hAnsi="Arial" w:cs="Arial"/>
              </w:rPr>
              <w:t>= (9x4) x 100</w:t>
            </w:r>
            <w:r w:rsidR="00C873EC" w:rsidRPr="006A469E">
              <w:rPr>
                <w:rFonts w:ascii="Arial" w:hAnsi="Arial" w:cs="Arial"/>
              </w:rPr>
              <w:t xml:space="preserve"> </w:t>
            </w:r>
          </w:p>
          <w:p w14:paraId="0F00E1AC" w14:textId="77777777" w:rsidR="00A23C43" w:rsidRPr="006A469E" w:rsidRDefault="00A23C43" w:rsidP="00366307">
            <w:pPr>
              <w:rPr>
                <w:rFonts w:ascii="Arial" w:hAnsi="Arial" w:cs="Arial"/>
              </w:rPr>
            </w:pPr>
          </w:p>
          <w:p w14:paraId="40EB5C6A" w14:textId="111CFBE6" w:rsidR="003522F4" w:rsidRPr="006A469E" w:rsidRDefault="003522F4" w:rsidP="00366307">
            <w:pPr>
              <w:rPr>
                <w:rFonts w:ascii="Arial" w:hAnsi="Arial" w:cs="Arial"/>
              </w:rPr>
            </w:pPr>
            <w:r w:rsidRPr="00A23C43">
              <w:rPr>
                <w:rFonts w:ascii="Arial" w:hAnsi="Arial" w:cs="Arial"/>
                <w:b/>
              </w:rPr>
              <w:t>Multiplier un nombre entier par 5</w:t>
            </w:r>
            <w:r w:rsidRPr="006A469E">
              <w:rPr>
                <w:rFonts w:ascii="Arial" w:hAnsi="Arial" w:cs="Arial"/>
              </w:rPr>
              <w:t xml:space="preserve"> en multipliant par 10 puis en divisant le résultat par 2.</w:t>
            </w:r>
          </w:p>
          <w:p w14:paraId="1FF8613A" w14:textId="16B6AA2A" w:rsidR="003522F4" w:rsidRPr="006A469E" w:rsidRDefault="003522F4" w:rsidP="00366307">
            <w:pPr>
              <w:rPr>
                <w:rFonts w:ascii="Arial" w:hAnsi="Arial" w:cs="Arial"/>
              </w:rPr>
            </w:pPr>
          </w:p>
          <w:p w14:paraId="78AADAA8" w14:textId="1CFBA6F4" w:rsidR="003522F4" w:rsidRPr="00A23C43" w:rsidRDefault="003522F4" w:rsidP="00366307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Utiliser la distributivité de la multiplication par rapport à l’addition dans des cas simples.</w:t>
            </w:r>
            <w:r w:rsidR="00A23C43">
              <w:rPr>
                <w:rFonts w:ascii="Arial" w:hAnsi="Arial" w:cs="Arial"/>
                <w:b/>
              </w:rPr>
              <w:t xml:space="preserve"> </w:t>
            </w:r>
            <w:r w:rsidR="00A23C43">
              <w:rPr>
                <w:rFonts w:ascii="Arial" w:hAnsi="Arial" w:cs="Arial"/>
                <w:b/>
              </w:rPr>
              <w:t>(*)</w:t>
            </w:r>
          </w:p>
          <w:p w14:paraId="4BBE7083" w14:textId="26B7A1AB" w:rsidR="003522F4" w:rsidRPr="006A469E" w:rsidRDefault="003522F4" w:rsidP="00366307">
            <w:pPr>
              <w:rPr>
                <w:rFonts w:ascii="Arial" w:hAnsi="Arial" w:cs="Arial"/>
              </w:rPr>
            </w:pPr>
            <w:r w:rsidRPr="006A469E">
              <w:rPr>
                <w:rFonts w:ascii="Arial" w:hAnsi="Arial" w:cs="Arial"/>
              </w:rPr>
              <w:t>« 21 fois 35 c’est 20 fois 35 plus 1 fois 35. »</w:t>
            </w:r>
          </w:p>
          <w:p w14:paraId="122BE6BD" w14:textId="77777777" w:rsidR="003522F4" w:rsidRPr="006A469E" w:rsidRDefault="003522F4">
            <w:pPr>
              <w:rPr>
                <w:rFonts w:ascii="Arial" w:hAnsi="Arial" w:cs="Arial"/>
              </w:rPr>
            </w:pPr>
          </w:p>
          <w:p w14:paraId="43E7E921" w14:textId="393F8B38" w:rsidR="003522F4" w:rsidRPr="006A469E" w:rsidRDefault="003522F4">
            <w:pPr>
              <w:rPr>
                <w:rFonts w:ascii="Arial" w:hAnsi="Arial" w:cs="Arial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B7A6E49" w14:textId="396BBD22" w:rsidR="00C873EC" w:rsidRPr="00A23C43" w:rsidRDefault="00C873EC" w:rsidP="00C873EC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 xml:space="preserve">Ajouter ou soustraire 8, 9, 18, 19, 28, </w:t>
            </w:r>
            <w:proofErr w:type="gramStart"/>
            <w:r w:rsidRPr="00A23C43">
              <w:rPr>
                <w:rFonts w:ascii="Arial" w:hAnsi="Arial" w:cs="Arial"/>
                <w:b/>
              </w:rPr>
              <w:t>29,…</w:t>
            </w:r>
            <w:proofErr w:type="gramEnd"/>
            <w:r w:rsidRPr="00A23C43">
              <w:rPr>
                <w:rFonts w:ascii="Arial" w:hAnsi="Arial" w:cs="Arial"/>
                <w:b/>
              </w:rPr>
              <w:t>, 98 ou 99, à un nombre.</w:t>
            </w:r>
          </w:p>
          <w:p w14:paraId="004E3AE9" w14:textId="77777777" w:rsidR="00C873EC" w:rsidRPr="006A469E" w:rsidRDefault="00C873EC" w:rsidP="005B77BA">
            <w:pPr>
              <w:rPr>
                <w:rFonts w:ascii="Arial" w:hAnsi="Arial" w:cs="Arial"/>
              </w:rPr>
            </w:pPr>
          </w:p>
          <w:p w14:paraId="33B7DC60" w14:textId="42E5ADED" w:rsidR="003522F4" w:rsidRPr="00A23C43" w:rsidRDefault="005B77BA" w:rsidP="005B77BA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Ajouter deux nombres décimaux inférieurs à dix s’écrivant avec au plus un chiffre après la virgule.</w:t>
            </w:r>
          </w:p>
          <w:p w14:paraId="1ECBF985" w14:textId="77777777" w:rsidR="005B77BA" w:rsidRPr="006A469E" w:rsidRDefault="005B77BA" w:rsidP="005B77BA">
            <w:pPr>
              <w:rPr>
                <w:rFonts w:ascii="Arial" w:hAnsi="Arial" w:cs="Arial"/>
              </w:rPr>
            </w:pPr>
          </w:p>
          <w:p w14:paraId="01E20C36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17043231" w14:textId="7F6FDF9A" w:rsidR="00C873EC" w:rsidRPr="00A23C43" w:rsidRDefault="00C873EC" w:rsidP="00C873EC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>Multiplier un nombre entier, inférieur à 10, de dizaines, de centaines ou de milliers par un nombre entier, inférieur</w:t>
            </w:r>
          </w:p>
          <w:p w14:paraId="26946140" w14:textId="77777777" w:rsidR="005B77BA" w:rsidRPr="00A23C43" w:rsidRDefault="00C873EC" w:rsidP="00C873EC">
            <w:pPr>
              <w:rPr>
                <w:rFonts w:ascii="Arial" w:hAnsi="Arial" w:cs="Arial"/>
                <w:b/>
              </w:rPr>
            </w:pPr>
            <w:proofErr w:type="gramStart"/>
            <w:r w:rsidRPr="00A23C43">
              <w:rPr>
                <w:rFonts w:ascii="Arial" w:hAnsi="Arial" w:cs="Arial"/>
                <w:b/>
              </w:rPr>
              <w:t>à</w:t>
            </w:r>
            <w:proofErr w:type="gramEnd"/>
            <w:r w:rsidRPr="00A23C43">
              <w:rPr>
                <w:rFonts w:ascii="Arial" w:hAnsi="Arial" w:cs="Arial"/>
                <w:b/>
              </w:rPr>
              <w:t xml:space="preserve"> 10, de dizaines, de centaines ou de milliers.</w:t>
            </w:r>
          </w:p>
          <w:p w14:paraId="4142B872" w14:textId="77777777" w:rsidR="00A23C43" w:rsidRPr="00A23C43" w:rsidRDefault="00A23C43" w:rsidP="00A23C43">
            <w:pPr>
              <w:pStyle w:val="Default"/>
              <w:rPr>
                <w:rFonts w:ascii="Arial" w:hAnsi="Arial" w:cs="Arial"/>
              </w:rPr>
            </w:pPr>
            <w:r w:rsidRPr="00A23C43">
              <w:rPr>
                <w:rFonts w:ascii="Arial" w:hAnsi="Arial" w:cs="Arial"/>
                <w:sz w:val="22"/>
                <w:szCs w:val="22"/>
              </w:rPr>
              <w:t xml:space="preserve">900 × 700 = (9 × 100) × (7 × 100) = (9 × 7) × (100 × 100) = 63 × 10 000 </w:t>
            </w:r>
          </w:p>
          <w:p w14:paraId="7BCCDD84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7F236EC4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19F31605" w14:textId="165A087C" w:rsidR="00A23C43" w:rsidRDefault="00A23C43" w:rsidP="00C87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042B48" wp14:editId="74FCFDAE">
                      <wp:simplePos x="0" y="0"/>
                      <wp:positionH relativeFrom="column">
                        <wp:posOffset>-18171</wp:posOffset>
                      </wp:positionH>
                      <wp:positionV relativeFrom="paragraph">
                        <wp:posOffset>56584</wp:posOffset>
                      </wp:positionV>
                      <wp:extent cx="3624549" cy="33050"/>
                      <wp:effectExtent l="0" t="76200" r="14605" b="62230"/>
                      <wp:wrapNone/>
                      <wp:docPr id="8" name="Connecteur droit avec flèch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24549" cy="33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3639B" id="Connecteur droit avec flèche 8" o:spid="_x0000_s1026" type="#_x0000_t32" style="position:absolute;margin-left:-1.45pt;margin-top:4.45pt;width:285.4pt;height:2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42CED873" w14:textId="1DA07C89" w:rsidR="00C873EC" w:rsidRDefault="00C873EC" w:rsidP="00C873EC">
            <w:pPr>
              <w:rPr>
                <w:rFonts w:ascii="Arial" w:hAnsi="Arial" w:cs="Arial"/>
              </w:rPr>
            </w:pPr>
          </w:p>
          <w:p w14:paraId="0D764804" w14:textId="77777777" w:rsidR="00F01554" w:rsidRDefault="00F01554" w:rsidP="00C873EC">
            <w:pPr>
              <w:rPr>
                <w:rFonts w:ascii="Arial" w:hAnsi="Arial" w:cs="Arial"/>
                <w:b/>
              </w:rPr>
            </w:pPr>
          </w:p>
          <w:p w14:paraId="3930EC9C" w14:textId="45E56C3D" w:rsidR="00C873EC" w:rsidRPr="00A23C43" w:rsidRDefault="00C873EC" w:rsidP="00C873EC">
            <w:pPr>
              <w:rPr>
                <w:rFonts w:ascii="Arial" w:hAnsi="Arial" w:cs="Arial"/>
                <w:b/>
              </w:rPr>
            </w:pPr>
            <w:r w:rsidRPr="00A23C43">
              <w:rPr>
                <w:rFonts w:ascii="Arial" w:hAnsi="Arial" w:cs="Arial"/>
                <w:b/>
              </w:rPr>
              <w:t xml:space="preserve">Calculer le double </w:t>
            </w:r>
            <w:r w:rsidR="00A23C43">
              <w:rPr>
                <w:rFonts w:ascii="Arial" w:hAnsi="Arial" w:cs="Arial"/>
                <w:b/>
              </w:rPr>
              <w:t xml:space="preserve">et la moitié </w:t>
            </w:r>
            <w:r w:rsidRPr="00A23C43">
              <w:rPr>
                <w:rFonts w:ascii="Arial" w:hAnsi="Arial" w:cs="Arial"/>
                <w:b/>
              </w:rPr>
              <w:t xml:space="preserve">d’un nombre décimal dans des cas </w:t>
            </w:r>
            <w:proofErr w:type="gramStart"/>
            <w:r w:rsidRPr="00A23C43">
              <w:rPr>
                <w:rFonts w:ascii="Arial" w:hAnsi="Arial" w:cs="Arial"/>
                <w:b/>
              </w:rPr>
              <w:t>simples</w:t>
            </w:r>
            <w:r w:rsidR="00F01554">
              <w:rPr>
                <w:rFonts w:ascii="Arial" w:hAnsi="Arial" w:cs="Arial"/>
                <w:b/>
              </w:rPr>
              <w:t xml:space="preserve"> </w:t>
            </w:r>
            <w:r w:rsidRPr="00A23C43">
              <w:rPr>
                <w:rFonts w:ascii="Arial" w:hAnsi="Arial" w:cs="Arial"/>
                <w:b/>
              </w:rPr>
              <w:t>.</w:t>
            </w:r>
            <w:proofErr w:type="gramEnd"/>
            <w:r w:rsidR="00A23C43">
              <w:rPr>
                <w:rFonts w:ascii="Arial" w:hAnsi="Arial" w:cs="Arial"/>
                <w:b/>
              </w:rPr>
              <w:t>(*)</w:t>
            </w:r>
          </w:p>
          <w:p w14:paraId="70AD7B38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6DF5B091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161FFB50" w14:textId="0D5D43A7" w:rsidR="00C873EC" w:rsidRPr="00F01554" w:rsidRDefault="00C873EC" w:rsidP="00C873EC">
            <w:pPr>
              <w:rPr>
                <w:rFonts w:ascii="Arial" w:hAnsi="Arial" w:cs="Arial"/>
                <w:b/>
              </w:rPr>
            </w:pPr>
            <w:r w:rsidRPr="00F01554">
              <w:rPr>
                <w:rFonts w:ascii="Arial" w:hAnsi="Arial" w:cs="Arial"/>
                <w:b/>
              </w:rPr>
              <w:t>Diviser un nombre entier par 4 ou par 8.</w:t>
            </w:r>
          </w:p>
          <w:p w14:paraId="4DF90741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2D8F8D5A" w14:textId="77777777" w:rsidR="00C873EC" w:rsidRPr="00F01554" w:rsidRDefault="00C873EC" w:rsidP="00C873EC">
            <w:pPr>
              <w:rPr>
                <w:rFonts w:ascii="Arial" w:hAnsi="Arial" w:cs="Arial"/>
                <w:b/>
              </w:rPr>
            </w:pPr>
            <w:r w:rsidRPr="00F01554">
              <w:rPr>
                <w:rFonts w:ascii="Arial" w:hAnsi="Arial" w:cs="Arial"/>
                <w:b/>
              </w:rPr>
              <w:t>Multiplier un nombre décimal par 5.</w:t>
            </w:r>
          </w:p>
          <w:p w14:paraId="5022CDFE" w14:textId="11E9D8E4" w:rsidR="00C873EC" w:rsidRPr="006A469E" w:rsidRDefault="00F01554" w:rsidP="00C873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Multiplier par 10 et calculer la moitié</w:t>
            </w:r>
          </w:p>
          <w:p w14:paraId="21C995DE" w14:textId="77777777" w:rsidR="00C873EC" w:rsidRPr="006A469E" w:rsidRDefault="00C873EC" w:rsidP="00C873EC">
            <w:pPr>
              <w:rPr>
                <w:rFonts w:ascii="Arial" w:hAnsi="Arial" w:cs="Arial"/>
              </w:rPr>
            </w:pPr>
          </w:p>
          <w:p w14:paraId="157AF64C" w14:textId="77777777" w:rsidR="00C873EC" w:rsidRPr="00F01554" w:rsidRDefault="00C873EC" w:rsidP="00C873EC">
            <w:pPr>
              <w:rPr>
                <w:rFonts w:ascii="Arial" w:hAnsi="Arial" w:cs="Arial"/>
                <w:b/>
              </w:rPr>
            </w:pPr>
            <w:r w:rsidRPr="00F01554">
              <w:rPr>
                <w:rFonts w:ascii="Arial" w:hAnsi="Arial" w:cs="Arial"/>
                <w:b/>
              </w:rPr>
              <w:t>Multiplier un nombre décimal par 50.</w:t>
            </w:r>
          </w:p>
          <w:p w14:paraId="414C4A6A" w14:textId="26CF8BB1" w:rsidR="00F01554" w:rsidRPr="006A469E" w:rsidRDefault="00F01554" w:rsidP="00F01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Multiplier par 10</w:t>
            </w:r>
            <w:r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et calculer la moitié</w:t>
            </w:r>
          </w:p>
          <w:p w14:paraId="32E76DD5" w14:textId="05485BF2" w:rsidR="00C873EC" w:rsidRPr="006A469E" w:rsidRDefault="00C873EC" w:rsidP="00C873EC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bottom w:val="single" w:sz="4" w:space="0" w:color="auto"/>
              <w:right w:val="single" w:sz="12" w:space="0" w:color="auto"/>
            </w:tcBorders>
          </w:tcPr>
          <w:p w14:paraId="736D4BDC" w14:textId="77777777" w:rsidR="003522F4" w:rsidRPr="006A469E" w:rsidRDefault="003522F4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</w:tbl>
    <w:p w14:paraId="23BFCBDE" w14:textId="77777777" w:rsidR="0058640E" w:rsidRPr="00920E25" w:rsidRDefault="0058640E" w:rsidP="0058640E">
      <w:pPr>
        <w:rPr>
          <w:rFonts w:ascii="Arial" w:hAnsi="Arial" w:cs="Arial"/>
        </w:rPr>
      </w:pPr>
      <w:r>
        <w:rPr>
          <w:rFonts w:ascii="Arial" w:hAnsi="Arial" w:cs="Arial"/>
          <w:b/>
        </w:rPr>
        <w:t>(*) voir le schéma ou l’explication dans le programme</w:t>
      </w:r>
    </w:p>
    <w:p w14:paraId="1E73898F" w14:textId="44913416" w:rsidR="006B31F7" w:rsidRPr="006A469E" w:rsidRDefault="006B31F7">
      <w:pPr>
        <w:rPr>
          <w:rFonts w:ascii="Arial" w:hAnsi="Arial" w:cs="Arial"/>
        </w:rPr>
      </w:pPr>
    </w:p>
    <w:sectPr w:rsidR="006B31F7" w:rsidRPr="006A469E" w:rsidSect="00C873EC">
      <w:pgSz w:w="16838" w:h="23811" w:code="8"/>
      <w:pgMar w:top="426" w:right="567" w:bottom="72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B1A"/>
    <w:multiLevelType w:val="hybridMultilevel"/>
    <w:tmpl w:val="10CA83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45DF0"/>
    <w:multiLevelType w:val="hybridMultilevel"/>
    <w:tmpl w:val="6A8E3F5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3516CD"/>
    <w:multiLevelType w:val="hybridMultilevel"/>
    <w:tmpl w:val="91FAAF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F267C"/>
    <w:multiLevelType w:val="hybridMultilevel"/>
    <w:tmpl w:val="6CDA44A4"/>
    <w:lvl w:ilvl="0" w:tplc="82824514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582EAC"/>
    <w:multiLevelType w:val="hybridMultilevel"/>
    <w:tmpl w:val="074A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14335"/>
    <w:multiLevelType w:val="hybridMultilevel"/>
    <w:tmpl w:val="FDFA0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4EEE"/>
    <w:multiLevelType w:val="hybridMultilevel"/>
    <w:tmpl w:val="ACD4EA1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F7"/>
    <w:rsid w:val="00075C0F"/>
    <w:rsid w:val="00081F04"/>
    <w:rsid w:val="00084493"/>
    <w:rsid w:val="001B2CAF"/>
    <w:rsid w:val="002B7FD1"/>
    <w:rsid w:val="002C07D9"/>
    <w:rsid w:val="00320424"/>
    <w:rsid w:val="003522F4"/>
    <w:rsid w:val="003618D9"/>
    <w:rsid w:val="00366307"/>
    <w:rsid w:val="003A4F71"/>
    <w:rsid w:val="003F7B07"/>
    <w:rsid w:val="0048228B"/>
    <w:rsid w:val="004A5F85"/>
    <w:rsid w:val="004E2A90"/>
    <w:rsid w:val="004F0393"/>
    <w:rsid w:val="00511913"/>
    <w:rsid w:val="00584FAF"/>
    <w:rsid w:val="0058640E"/>
    <w:rsid w:val="005B598D"/>
    <w:rsid w:val="005B77BA"/>
    <w:rsid w:val="00601E5C"/>
    <w:rsid w:val="0061670E"/>
    <w:rsid w:val="006265E2"/>
    <w:rsid w:val="006300E8"/>
    <w:rsid w:val="006A2E53"/>
    <w:rsid w:val="006A469E"/>
    <w:rsid w:val="006B31F7"/>
    <w:rsid w:val="006B7B29"/>
    <w:rsid w:val="006F7914"/>
    <w:rsid w:val="0070427A"/>
    <w:rsid w:val="007309D2"/>
    <w:rsid w:val="00780630"/>
    <w:rsid w:val="00880096"/>
    <w:rsid w:val="008835D2"/>
    <w:rsid w:val="00894BD1"/>
    <w:rsid w:val="008C1D75"/>
    <w:rsid w:val="00953599"/>
    <w:rsid w:val="0098783C"/>
    <w:rsid w:val="009B0182"/>
    <w:rsid w:val="00A23C43"/>
    <w:rsid w:val="00A2730A"/>
    <w:rsid w:val="00A90A97"/>
    <w:rsid w:val="00B21855"/>
    <w:rsid w:val="00B37773"/>
    <w:rsid w:val="00B63143"/>
    <w:rsid w:val="00BE652F"/>
    <w:rsid w:val="00C255C0"/>
    <w:rsid w:val="00C40A98"/>
    <w:rsid w:val="00C50447"/>
    <w:rsid w:val="00C873EC"/>
    <w:rsid w:val="00CB35BE"/>
    <w:rsid w:val="00CC55E4"/>
    <w:rsid w:val="00D76C8B"/>
    <w:rsid w:val="00D85077"/>
    <w:rsid w:val="00DB1684"/>
    <w:rsid w:val="00DE3651"/>
    <w:rsid w:val="00DF0A15"/>
    <w:rsid w:val="00E50C2C"/>
    <w:rsid w:val="00EC7959"/>
    <w:rsid w:val="00EF0088"/>
    <w:rsid w:val="00F01554"/>
    <w:rsid w:val="00F266BD"/>
    <w:rsid w:val="00F85BFA"/>
    <w:rsid w:val="00F9229F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AE8E"/>
  <w15:chartTrackingRefBased/>
  <w15:docId w15:val="{CC709295-6445-41DA-903E-6F8A506C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B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042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B2CAF"/>
    <w:rPr>
      <w:color w:val="808080"/>
    </w:rPr>
  </w:style>
  <w:style w:type="paragraph" w:customStyle="1" w:styleId="Default">
    <w:name w:val="Default"/>
    <w:rsid w:val="00A23C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A7F8-E822-4C04-A77D-9BBD4566E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559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mviot-coster@ad.in.ac-poitiers.fr</dc:creator>
  <cp:keywords/>
  <dc:description/>
  <cp:lastModifiedBy>slenoble</cp:lastModifiedBy>
  <cp:revision>7</cp:revision>
  <dcterms:created xsi:type="dcterms:W3CDTF">2025-01-31T09:06:00Z</dcterms:created>
  <dcterms:modified xsi:type="dcterms:W3CDTF">2025-01-31T16:30:00Z</dcterms:modified>
</cp:coreProperties>
</file>