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C98A" w14:textId="77777777" w:rsidR="00403C83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 xml:space="preserve">Formulaire de demande d’autorisation </w:t>
      </w:r>
    </w:p>
    <w:p w14:paraId="2FF811ED" w14:textId="34A0241A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1" w:name="_GoBack"/>
      <w:bookmarkEnd w:id="1"/>
      <w:r w:rsidRPr="0035761A">
        <w:rPr>
          <w:rFonts w:ascii="Arial" w:hAnsi="Arial" w:cs="Arial"/>
          <w:color w:val="4472C4"/>
        </w:rPr>
        <w:t>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AA2E64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AA2E64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1A4D88C0" w14:textId="3A056618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AA2E64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AA2E64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AA2E64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3675F144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AA2E64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lastRenderedPageBreak/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AA2E64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B25C" w14:textId="77777777" w:rsidR="00AA2E64" w:rsidRDefault="00AA2E64" w:rsidP="0035761A">
      <w:pPr>
        <w:spacing w:before="0"/>
      </w:pPr>
      <w:r>
        <w:separator/>
      </w:r>
    </w:p>
  </w:endnote>
  <w:endnote w:type="continuationSeparator" w:id="0">
    <w:p w14:paraId="2875CBC2" w14:textId="77777777" w:rsidR="00AA2E64" w:rsidRDefault="00AA2E64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AE9" w14:textId="60C16B7C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403C83">
      <w:rPr>
        <w:rFonts w:ascii="Arial" w:hAnsi="Arial" w:cs="Arial"/>
        <w:noProof/>
        <w:sz w:val="20"/>
      </w:rPr>
      <w:t>1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D044" w14:textId="77777777" w:rsidR="00AA2E64" w:rsidRDefault="00AA2E64" w:rsidP="0035761A">
      <w:pPr>
        <w:spacing w:before="0"/>
      </w:pPr>
      <w:r>
        <w:separator/>
      </w:r>
    </w:p>
  </w:footnote>
  <w:footnote w:type="continuationSeparator" w:id="0">
    <w:p w14:paraId="7A3CF487" w14:textId="77777777" w:rsidR="00AA2E64" w:rsidRDefault="00AA2E64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54"/>
    <w:rsid w:val="000324EB"/>
    <w:rsid w:val="001348AC"/>
    <w:rsid w:val="0024305B"/>
    <w:rsid w:val="0035761A"/>
    <w:rsid w:val="00403C83"/>
    <w:rsid w:val="006560DA"/>
    <w:rsid w:val="00722559"/>
    <w:rsid w:val="007A0438"/>
    <w:rsid w:val="008A650E"/>
    <w:rsid w:val="008B0045"/>
    <w:rsid w:val="00982554"/>
    <w:rsid w:val="009C56F4"/>
    <w:rsid w:val="00AA2E64"/>
    <w:rsid w:val="00AA3B5E"/>
    <w:rsid w:val="00B47F2D"/>
    <w:rsid w:val="00BA6ECC"/>
    <w:rsid w:val="00CE0B3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D5B0-C74D-4A38-8AD3-559A773C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cloeillot</cp:lastModifiedBy>
  <cp:revision>3</cp:revision>
  <dcterms:created xsi:type="dcterms:W3CDTF">2023-09-10T16:16:00Z</dcterms:created>
  <dcterms:modified xsi:type="dcterms:W3CDTF">2023-09-10T16:16:00Z</dcterms:modified>
</cp:coreProperties>
</file>