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2B83" w14:textId="140FAAA0" w:rsidR="0079276E" w:rsidRDefault="0079276E" w:rsidP="00B55B58">
      <w:pPr>
        <w:pStyle w:val="Corpsdetexte"/>
        <w:rPr>
          <w:noProof/>
        </w:rPr>
      </w:pPr>
    </w:p>
    <w:tbl>
      <w:tblPr>
        <w:tblStyle w:val="Grilledutableau"/>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174"/>
        <w:gridCol w:w="5276"/>
      </w:tblGrid>
      <w:tr w:rsidR="007A028C" w:rsidRPr="003B3E83" w14:paraId="4ED80619" w14:textId="77777777" w:rsidTr="003B3E83">
        <w:trPr>
          <w:trHeight w:val="504"/>
        </w:trPr>
        <w:tc>
          <w:tcPr>
            <w:tcW w:w="5174" w:type="dxa"/>
          </w:tcPr>
          <w:p w14:paraId="110E032B" w14:textId="5FE827AE" w:rsidR="006A4ADA" w:rsidRPr="003B3E83" w:rsidRDefault="006A4ADA" w:rsidP="006A4ADA">
            <w:pPr>
              <w:pStyle w:val="Texte-Adresseligne1"/>
              <w:framePr w:w="0" w:hRule="auto" w:wrap="auto" w:vAnchor="margin" w:hAnchor="text" w:xAlign="left" w:yAlign="inline"/>
              <w:rPr>
                <w:rFonts w:asciiTheme="minorHAnsi" w:hAnsiTheme="minorHAnsi" w:cstheme="minorHAnsi"/>
                <w:sz w:val="20"/>
              </w:rPr>
            </w:pPr>
          </w:p>
          <w:p w14:paraId="619C37D3" w14:textId="77777777" w:rsidR="006A4ADA" w:rsidRPr="003B3E83" w:rsidRDefault="006A4ADA" w:rsidP="006A4ADA">
            <w:pPr>
              <w:pStyle w:val="Texte-Adresseligne1"/>
              <w:framePr w:w="0" w:hRule="auto" w:wrap="auto" w:vAnchor="margin" w:hAnchor="text" w:xAlign="left" w:yAlign="inline"/>
              <w:rPr>
                <w:rFonts w:asciiTheme="minorHAnsi" w:hAnsiTheme="minorHAnsi" w:cstheme="minorHAnsi"/>
                <w:sz w:val="20"/>
              </w:rPr>
            </w:pPr>
          </w:p>
          <w:p w14:paraId="41168420" w14:textId="77777777" w:rsidR="00BE30A9" w:rsidRPr="003B3E83" w:rsidRDefault="007A028C" w:rsidP="00FB4A93">
            <w:pPr>
              <w:pStyle w:val="WW-Standard"/>
              <w:ind w:right="73"/>
              <w:rPr>
                <w:rFonts w:asciiTheme="minorHAnsi" w:hAnsiTheme="minorHAnsi" w:cstheme="minorHAnsi"/>
                <w:b/>
                <w:sz w:val="20"/>
                <w:szCs w:val="20"/>
              </w:rPr>
            </w:pPr>
            <w:r w:rsidRPr="003B3E83">
              <w:rPr>
                <w:rFonts w:asciiTheme="minorHAnsi" w:hAnsiTheme="minorHAnsi" w:cstheme="minorHAnsi"/>
                <w:b/>
                <w:sz w:val="20"/>
                <w:szCs w:val="20"/>
              </w:rPr>
              <w:t>Secrétariat Adjoint</w:t>
            </w:r>
            <w:r w:rsidR="00960FEB" w:rsidRPr="003B3E83">
              <w:rPr>
                <w:rFonts w:asciiTheme="minorHAnsi" w:hAnsiTheme="minorHAnsi" w:cstheme="minorHAnsi"/>
                <w:b/>
                <w:sz w:val="20"/>
                <w:szCs w:val="20"/>
              </w:rPr>
              <w:t>e</w:t>
            </w:r>
            <w:r w:rsidRPr="003B3E83">
              <w:rPr>
                <w:rFonts w:asciiTheme="minorHAnsi" w:hAnsiTheme="minorHAnsi" w:cstheme="minorHAnsi"/>
                <w:b/>
                <w:sz w:val="20"/>
                <w:szCs w:val="20"/>
              </w:rPr>
              <w:t xml:space="preserve"> DASEN</w:t>
            </w:r>
          </w:p>
          <w:p w14:paraId="45CB1488" w14:textId="1579340F" w:rsidR="006A4ADA" w:rsidRPr="003B3E83" w:rsidRDefault="006A4ADA" w:rsidP="006A4ADA">
            <w:pPr>
              <w:pStyle w:val="Texte-Tl"/>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Tél :</w:t>
            </w:r>
            <w:r w:rsidR="00BE30A9" w:rsidRPr="003B3E83">
              <w:rPr>
                <w:rFonts w:asciiTheme="minorHAnsi" w:hAnsiTheme="minorHAnsi" w:cstheme="minorHAnsi"/>
                <w:sz w:val="20"/>
              </w:rPr>
              <w:t xml:space="preserve"> 05</w:t>
            </w:r>
            <w:r w:rsidRPr="003B3E83">
              <w:rPr>
                <w:rFonts w:asciiTheme="minorHAnsi" w:hAnsiTheme="minorHAnsi" w:cstheme="minorHAnsi"/>
                <w:sz w:val="20"/>
              </w:rPr>
              <w:t xml:space="preserve"> </w:t>
            </w:r>
            <w:r w:rsidR="00BE30A9" w:rsidRPr="003B3E83">
              <w:rPr>
                <w:rFonts w:asciiTheme="minorHAnsi" w:hAnsiTheme="minorHAnsi" w:cstheme="minorHAnsi"/>
                <w:sz w:val="20"/>
              </w:rPr>
              <w:t>17</w:t>
            </w:r>
            <w:r w:rsidRPr="003B3E83">
              <w:rPr>
                <w:rFonts w:asciiTheme="minorHAnsi" w:hAnsiTheme="minorHAnsi" w:cstheme="minorHAnsi"/>
                <w:sz w:val="20"/>
              </w:rPr>
              <w:t xml:space="preserve"> </w:t>
            </w:r>
            <w:r w:rsidR="00BE30A9" w:rsidRPr="003B3E83">
              <w:rPr>
                <w:rFonts w:asciiTheme="minorHAnsi" w:hAnsiTheme="minorHAnsi" w:cstheme="minorHAnsi"/>
                <w:sz w:val="20"/>
              </w:rPr>
              <w:t>84</w:t>
            </w:r>
            <w:r w:rsidRPr="003B3E83">
              <w:rPr>
                <w:rFonts w:asciiTheme="minorHAnsi" w:hAnsiTheme="minorHAnsi" w:cstheme="minorHAnsi"/>
                <w:sz w:val="20"/>
              </w:rPr>
              <w:t xml:space="preserve"> 0</w:t>
            </w:r>
            <w:r w:rsidR="00BE30A9" w:rsidRPr="003B3E83">
              <w:rPr>
                <w:rFonts w:asciiTheme="minorHAnsi" w:hAnsiTheme="minorHAnsi" w:cstheme="minorHAnsi"/>
                <w:sz w:val="20"/>
              </w:rPr>
              <w:t>1</w:t>
            </w:r>
            <w:r w:rsidRPr="003B3E83">
              <w:rPr>
                <w:rFonts w:asciiTheme="minorHAnsi" w:hAnsiTheme="minorHAnsi" w:cstheme="minorHAnsi"/>
                <w:sz w:val="20"/>
              </w:rPr>
              <w:t xml:space="preserve"> </w:t>
            </w:r>
            <w:r w:rsidR="007A028C" w:rsidRPr="003B3E83">
              <w:rPr>
                <w:rFonts w:asciiTheme="minorHAnsi" w:hAnsiTheme="minorHAnsi" w:cstheme="minorHAnsi"/>
                <w:sz w:val="20"/>
              </w:rPr>
              <w:t>33</w:t>
            </w:r>
          </w:p>
          <w:p w14:paraId="1ADF7A14" w14:textId="3B441105" w:rsidR="006A4ADA" w:rsidRPr="003B3E83" w:rsidRDefault="006A4ADA" w:rsidP="006A4ADA">
            <w:pPr>
              <w:pStyle w:val="Texte-Adresseligne1"/>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 xml:space="preserve">Mél : </w:t>
            </w:r>
            <w:hyperlink r:id="rId11" w:history="1">
              <w:r w:rsidR="00D15559" w:rsidRPr="003B3E83">
                <w:rPr>
                  <w:rStyle w:val="Lienhypertexte"/>
                  <w:rFonts w:asciiTheme="minorHAnsi" w:hAnsiTheme="minorHAnsi" w:cstheme="minorHAnsi"/>
                  <w:sz w:val="20"/>
                </w:rPr>
                <w:t>ce.iena16@ac-poitiers.fr</w:t>
              </w:r>
            </w:hyperlink>
          </w:p>
          <w:p w14:paraId="62476DE2" w14:textId="5274B7D2" w:rsidR="006A4ADA" w:rsidRPr="003B3E83" w:rsidRDefault="002679CE" w:rsidP="006A4ADA">
            <w:pPr>
              <w:pStyle w:val="Texte-Adresseligne1"/>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 xml:space="preserve">                                                                                   </w:t>
            </w:r>
          </w:p>
          <w:p w14:paraId="477E3B07" w14:textId="77777777" w:rsidR="00290D10" w:rsidRPr="003B3E83" w:rsidRDefault="0045430D" w:rsidP="00290D10">
            <w:pPr>
              <w:pStyle w:val="Texte-Adresseligne1"/>
              <w:framePr w:w="0" w:hRule="auto" w:wrap="auto" w:vAnchor="margin" w:hAnchor="text" w:xAlign="left" w:yAlign="inline"/>
              <w:rPr>
                <w:rFonts w:asciiTheme="minorHAnsi" w:hAnsiTheme="minorHAnsi" w:cstheme="minorHAnsi"/>
                <w:b/>
                <w:sz w:val="20"/>
              </w:rPr>
            </w:pPr>
            <w:r w:rsidRPr="003B3E83">
              <w:rPr>
                <w:rFonts w:asciiTheme="minorHAnsi" w:hAnsiTheme="minorHAnsi" w:cstheme="minorHAnsi"/>
                <w:sz w:val="20"/>
              </w:rPr>
              <w:t>Affaire suivie par :</w:t>
            </w:r>
            <w:r w:rsidR="00290D10" w:rsidRPr="003B3E83">
              <w:rPr>
                <w:rFonts w:asciiTheme="minorHAnsi" w:hAnsiTheme="minorHAnsi" w:cstheme="minorHAnsi"/>
                <w:b/>
                <w:sz w:val="20"/>
              </w:rPr>
              <w:t xml:space="preserve"> </w:t>
            </w:r>
          </w:p>
          <w:p w14:paraId="76AA29AF" w14:textId="77777777" w:rsidR="006A1BBE" w:rsidRPr="003B3E83" w:rsidRDefault="006A1BBE" w:rsidP="006A1BBE">
            <w:pPr>
              <w:pStyle w:val="Texte-Adresseligne1"/>
              <w:framePr w:wrap="notBeside"/>
              <w:rPr>
                <w:rFonts w:asciiTheme="minorHAnsi" w:hAnsiTheme="minorHAnsi" w:cstheme="minorHAnsi"/>
                <w:b/>
                <w:sz w:val="20"/>
              </w:rPr>
            </w:pPr>
            <w:r w:rsidRPr="003B3E83">
              <w:rPr>
                <w:rFonts w:asciiTheme="minorHAnsi" w:hAnsiTheme="minorHAnsi" w:cstheme="minorHAnsi"/>
                <w:b/>
                <w:sz w:val="20"/>
              </w:rPr>
              <w:t>Jean-Luc MIGNE</w:t>
            </w:r>
          </w:p>
          <w:p w14:paraId="790E127C" w14:textId="77777777" w:rsidR="006A1BBE" w:rsidRPr="003B3E83" w:rsidRDefault="006A1BBE" w:rsidP="006A1BBE">
            <w:pPr>
              <w:pStyle w:val="Texte-Adresseligne1"/>
              <w:framePr w:wrap="notBeside"/>
              <w:rPr>
                <w:rFonts w:asciiTheme="minorHAnsi" w:hAnsiTheme="minorHAnsi" w:cstheme="minorHAnsi"/>
                <w:sz w:val="20"/>
              </w:rPr>
            </w:pPr>
            <w:r w:rsidRPr="003B3E83">
              <w:rPr>
                <w:rFonts w:asciiTheme="minorHAnsi" w:hAnsiTheme="minorHAnsi" w:cstheme="minorHAnsi"/>
                <w:sz w:val="20"/>
              </w:rPr>
              <w:t>Référent départemental directeur vie scolaire</w:t>
            </w:r>
          </w:p>
          <w:p w14:paraId="2BE81F40" w14:textId="4C9BFB86" w:rsidR="006A1BBE" w:rsidRPr="003B3E83" w:rsidRDefault="006A1BBE" w:rsidP="006A1BBE">
            <w:pPr>
              <w:pStyle w:val="Texte-Adresseligne1"/>
              <w:framePr w:wrap="notBeside"/>
              <w:rPr>
                <w:rFonts w:asciiTheme="minorHAnsi" w:hAnsiTheme="minorHAnsi" w:cstheme="minorHAnsi"/>
                <w:b/>
                <w:sz w:val="20"/>
              </w:rPr>
            </w:pPr>
            <w:r w:rsidRPr="003B3E83">
              <w:rPr>
                <w:rFonts w:asciiTheme="minorHAnsi" w:hAnsiTheme="minorHAnsi" w:cstheme="minorHAnsi"/>
                <w:sz w:val="20"/>
              </w:rPr>
              <w:t>Téléphone</w:t>
            </w:r>
            <w:r w:rsidRPr="003B3E83">
              <w:rPr>
                <w:rFonts w:asciiTheme="minorHAnsi" w:hAnsiTheme="minorHAnsi" w:cstheme="minorHAnsi"/>
                <w:b/>
                <w:sz w:val="20"/>
              </w:rPr>
              <w:t xml:space="preserve"> : </w:t>
            </w:r>
            <w:r w:rsidRPr="003B3E83">
              <w:rPr>
                <w:rFonts w:asciiTheme="minorHAnsi" w:hAnsiTheme="minorHAnsi" w:cstheme="minorHAnsi"/>
                <w:sz w:val="20"/>
              </w:rPr>
              <w:t>06 15 90 58 12</w:t>
            </w:r>
          </w:p>
          <w:p w14:paraId="06BA5833" w14:textId="02A60EC6" w:rsidR="00D15559" w:rsidRPr="003B3E83" w:rsidRDefault="001734AF" w:rsidP="006A1BBE">
            <w:pPr>
              <w:pStyle w:val="Texte-Adresseligne1"/>
              <w:framePr w:w="0" w:hRule="auto" w:wrap="auto" w:vAnchor="margin" w:hAnchor="text" w:xAlign="left" w:yAlign="inline"/>
              <w:rPr>
                <w:rFonts w:asciiTheme="minorHAnsi" w:hAnsiTheme="minorHAnsi" w:cstheme="minorHAnsi"/>
                <w:b/>
                <w:sz w:val="20"/>
              </w:rPr>
            </w:pPr>
            <w:hyperlink r:id="rId12" w:history="1">
              <w:r w:rsidR="006A1BBE" w:rsidRPr="003B3E83">
                <w:rPr>
                  <w:rStyle w:val="Lienhypertexte"/>
                  <w:rFonts w:asciiTheme="minorHAnsi" w:hAnsiTheme="minorHAnsi" w:cstheme="minorHAnsi"/>
                  <w:b/>
                  <w:sz w:val="20"/>
                </w:rPr>
                <w:t>Jean-luc.migne@ac-poitiers.fr</w:t>
              </w:r>
            </w:hyperlink>
          </w:p>
          <w:p w14:paraId="2E86822A" w14:textId="77777777" w:rsidR="006A1BBE" w:rsidRPr="003B3E83" w:rsidRDefault="006A1BBE" w:rsidP="006A1BBE">
            <w:pPr>
              <w:pStyle w:val="Texte-Adresseligne1"/>
              <w:framePr w:w="0" w:hRule="auto" w:wrap="auto" w:vAnchor="margin" w:hAnchor="text" w:xAlign="left" w:yAlign="inline"/>
              <w:rPr>
                <w:rFonts w:asciiTheme="minorHAnsi" w:hAnsiTheme="minorHAnsi" w:cstheme="minorHAnsi"/>
                <w:sz w:val="20"/>
              </w:rPr>
            </w:pPr>
          </w:p>
          <w:p w14:paraId="72C5C845" w14:textId="77777777" w:rsidR="00290D10" w:rsidRPr="003B3E83" w:rsidRDefault="00290D10" w:rsidP="0045430D">
            <w:pPr>
              <w:pStyle w:val="Texte-Adresseligne1"/>
              <w:framePr w:w="0" w:hRule="auto" w:wrap="auto" w:vAnchor="margin" w:hAnchor="text" w:xAlign="left" w:yAlign="inline"/>
              <w:rPr>
                <w:rFonts w:asciiTheme="minorHAnsi" w:hAnsiTheme="minorHAnsi" w:cstheme="minorHAnsi"/>
                <w:color w:val="5770BE" w:themeColor="hyperlink"/>
                <w:sz w:val="20"/>
                <w:u w:val="single"/>
              </w:rPr>
            </w:pPr>
          </w:p>
          <w:p w14:paraId="694F51D6" w14:textId="6A515CE1" w:rsidR="006A4ADA" w:rsidRPr="003B3E83" w:rsidRDefault="00BE30A9" w:rsidP="006A4ADA">
            <w:pPr>
              <w:pStyle w:val="Texte-Adresseligne2"/>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Cité administrative du Champs de Mars</w:t>
            </w:r>
          </w:p>
          <w:p w14:paraId="23037DAC" w14:textId="77777777" w:rsidR="00BE30A9" w:rsidRPr="003B3E83" w:rsidRDefault="00BE30A9" w:rsidP="006A4ADA">
            <w:pPr>
              <w:pStyle w:val="Texte-Adresseligne2"/>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Bâtiment B</w:t>
            </w:r>
          </w:p>
          <w:p w14:paraId="57F8FDC9" w14:textId="77777777" w:rsidR="00BE30A9" w:rsidRPr="003B3E83" w:rsidRDefault="00BE30A9" w:rsidP="006A4ADA">
            <w:pPr>
              <w:pStyle w:val="Texte-Adresseligne2"/>
              <w:framePr w:w="0" w:hRule="auto" w:wrap="auto" w:vAnchor="margin" w:hAnchor="text" w:xAlign="left" w:yAlign="inline"/>
              <w:rPr>
                <w:rFonts w:asciiTheme="minorHAnsi" w:hAnsiTheme="minorHAnsi" w:cstheme="minorHAnsi"/>
                <w:sz w:val="20"/>
              </w:rPr>
            </w:pPr>
            <w:r w:rsidRPr="003B3E83">
              <w:rPr>
                <w:rFonts w:asciiTheme="minorHAnsi" w:hAnsiTheme="minorHAnsi" w:cstheme="minorHAnsi"/>
                <w:sz w:val="20"/>
              </w:rPr>
              <w:t>Rue Raymond Poincaré</w:t>
            </w:r>
          </w:p>
          <w:p w14:paraId="062CDABF" w14:textId="4F4DC89D" w:rsidR="00941377" w:rsidRPr="003B3E83" w:rsidRDefault="003E78FD" w:rsidP="00B55B58">
            <w:pPr>
              <w:pStyle w:val="Sous-titre2"/>
              <w:jc w:val="left"/>
              <w:rPr>
                <w:rFonts w:asciiTheme="minorHAnsi" w:hAnsiTheme="minorHAnsi" w:cstheme="minorHAnsi"/>
                <w:sz w:val="20"/>
                <w:szCs w:val="20"/>
              </w:rPr>
            </w:pPr>
            <w:r w:rsidRPr="003B3E83">
              <w:rPr>
                <w:rFonts w:asciiTheme="minorHAnsi" w:hAnsiTheme="minorHAnsi" w:cstheme="minorHAnsi"/>
                <w:sz w:val="20"/>
                <w:szCs w:val="20"/>
              </w:rPr>
              <w:t>16023 Angoulême Ce</w:t>
            </w:r>
            <w:r w:rsidR="00BE30A9" w:rsidRPr="003B3E83">
              <w:rPr>
                <w:rFonts w:asciiTheme="minorHAnsi" w:hAnsiTheme="minorHAnsi" w:cstheme="minorHAnsi"/>
                <w:sz w:val="20"/>
                <w:szCs w:val="20"/>
              </w:rPr>
              <w:t>dex</w:t>
            </w:r>
          </w:p>
          <w:p w14:paraId="01D072E2" w14:textId="77777777" w:rsidR="00941377" w:rsidRPr="003B3E83" w:rsidRDefault="007A028C" w:rsidP="00B55B58">
            <w:pPr>
              <w:pStyle w:val="Corpsdetexte"/>
              <w:rPr>
                <w:rFonts w:asciiTheme="minorHAnsi" w:hAnsiTheme="minorHAnsi" w:cstheme="minorHAnsi"/>
                <w:szCs w:val="20"/>
              </w:rPr>
            </w:pPr>
            <w:r w:rsidRPr="003B3E83">
              <w:rPr>
                <w:rFonts w:asciiTheme="minorHAnsi" w:hAnsiTheme="minorHAnsi" w:cstheme="minorHAnsi"/>
                <w:szCs w:val="20"/>
              </w:rPr>
              <w:t xml:space="preserve">                                                                                            </w:t>
            </w:r>
          </w:p>
        </w:tc>
        <w:tc>
          <w:tcPr>
            <w:tcW w:w="5276" w:type="dxa"/>
          </w:tcPr>
          <w:p w14:paraId="34D402FF" w14:textId="20BBB763" w:rsidR="00F85296" w:rsidRPr="003B3E83" w:rsidRDefault="00017F81" w:rsidP="00F85296">
            <w:pPr>
              <w:pStyle w:val="Date2"/>
              <w:rPr>
                <w:rFonts w:asciiTheme="minorHAnsi" w:hAnsiTheme="minorHAnsi" w:cstheme="minorHAnsi"/>
                <w:sz w:val="20"/>
                <w:szCs w:val="20"/>
              </w:rPr>
            </w:pPr>
            <w:r w:rsidRPr="003B3E83">
              <w:rPr>
                <w:rFonts w:asciiTheme="minorHAnsi" w:hAnsiTheme="minorHAnsi" w:cstheme="minorHAnsi"/>
                <w:sz w:val="20"/>
                <w:szCs w:val="20"/>
              </w:rPr>
              <w:t>Angoulême</w:t>
            </w:r>
            <w:r w:rsidR="000D041F" w:rsidRPr="003B3E83">
              <w:rPr>
                <w:rFonts w:asciiTheme="minorHAnsi" w:hAnsiTheme="minorHAnsi" w:cstheme="minorHAnsi"/>
                <w:sz w:val="20"/>
                <w:szCs w:val="20"/>
              </w:rPr>
              <w:t>,</w:t>
            </w:r>
            <w:r w:rsidR="00F85296" w:rsidRPr="003B3E83">
              <w:rPr>
                <w:rFonts w:asciiTheme="minorHAnsi" w:hAnsiTheme="minorHAnsi" w:cstheme="minorHAnsi"/>
                <w:sz w:val="20"/>
                <w:szCs w:val="20"/>
              </w:rPr>
              <w:t xml:space="preserve"> le</w:t>
            </w:r>
            <w:r w:rsidR="00E3793A" w:rsidRPr="003B3E83">
              <w:rPr>
                <w:rFonts w:asciiTheme="minorHAnsi" w:hAnsiTheme="minorHAnsi" w:cstheme="minorHAnsi"/>
                <w:sz w:val="20"/>
                <w:szCs w:val="20"/>
              </w:rPr>
              <w:t xml:space="preserve"> </w:t>
            </w:r>
            <w:r w:rsidR="006D05D0">
              <w:rPr>
                <w:rFonts w:asciiTheme="minorHAnsi" w:hAnsiTheme="minorHAnsi" w:cstheme="minorHAnsi"/>
                <w:sz w:val="20"/>
                <w:szCs w:val="20"/>
              </w:rPr>
              <w:t>2</w:t>
            </w:r>
            <w:r w:rsidR="00CE1979">
              <w:rPr>
                <w:rFonts w:asciiTheme="minorHAnsi" w:hAnsiTheme="minorHAnsi" w:cstheme="minorHAnsi"/>
                <w:sz w:val="20"/>
                <w:szCs w:val="20"/>
              </w:rPr>
              <w:t>2 janvier 2024</w:t>
            </w:r>
          </w:p>
          <w:p w14:paraId="4483C1A3" w14:textId="62DAEB52" w:rsidR="00E3793A" w:rsidRPr="003B3E83" w:rsidRDefault="00E3793A" w:rsidP="00C55E1F">
            <w:pPr>
              <w:pStyle w:val="Corpsdetexte"/>
              <w:jc w:val="center"/>
              <w:rPr>
                <w:rFonts w:asciiTheme="minorHAnsi" w:hAnsiTheme="minorHAnsi" w:cstheme="minorHAnsi"/>
                <w:szCs w:val="20"/>
              </w:rPr>
            </w:pPr>
          </w:p>
          <w:p w14:paraId="0DA86242" w14:textId="77777777" w:rsidR="00AA51AA" w:rsidRPr="003B3E83" w:rsidRDefault="00AA51AA" w:rsidP="00AA51AA">
            <w:pPr>
              <w:pStyle w:val="Titre"/>
              <w:ind w:left="3189"/>
              <w:jc w:val="both"/>
              <w:rPr>
                <w:rFonts w:asciiTheme="minorHAnsi" w:hAnsiTheme="minorHAnsi" w:cstheme="minorHAnsi"/>
                <w:sz w:val="20"/>
                <w:szCs w:val="20"/>
                <w:lang w:val="fr-FR"/>
              </w:rPr>
            </w:pPr>
          </w:p>
          <w:p w14:paraId="635DFDAD" w14:textId="77777777" w:rsidR="0045430D" w:rsidRPr="003B3E83" w:rsidRDefault="002679CE" w:rsidP="0045430D">
            <w:pPr>
              <w:ind w:right="59"/>
              <w:jc w:val="right"/>
              <w:rPr>
                <w:rFonts w:asciiTheme="minorHAnsi" w:eastAsia="Marianne" w:hAnsiTheme="minorHAnsi" w:cstheme="minorHAnsi"/>
                <w:sz w:val="20"/>
                <w:szCs w:val="20"/>
                <w:lang w:val="fr-FR" w:eastAsia="fr-FR" w:bidi="fr-FR"/>
              </w:rPr>
            </w:pPr>
            <w:r w:rsidRPr="003B3E83">
              <w:rPr>
                <w:rFonts w:asciiTheme="minorHAnsi" w:eastAsia="Marianne" w:hAnsiTheme="minorHAnsi" w:cstheme="minorHAnsi"/>
                <w:sz w:val="20"/>
                <w:szCs w:val="20"/>
                <w:lang w:val="fr-FR" w:eastAsia="fr-FR" w:bidi="fr-FR"/>
              </w:rPr>
              <w:t>Mesdames / Messieurs</w:t>
            </w:r>
          </w:p>
          <w:p w14:paraId="276838D5" w14:textId="72FCACA8" w:rsidR="0045430D" w:rsidRPr="003B3E83" w:rsidRDefault="0045430D" w:rsidP="0045430D">
            <w:pPr>
              <w:ind w:right="59"/>
              <w:jc w:val="right"/>
              <w:rPr>
                <w:rFonts w:asciiTheme="minorHAnsi" w:eastAsia="Marianne" w:hAnsiTheme="minorHAnsi" w:cstheme="minorHAnsi"/>
                <w:b/>
                <w:sz w:val="20"/>
                <w:szCs w:val="20"/>
                <w:lang w:val="fr-FR" w:eastAsia="fr-FR" w:bidi="fr-FR"/>
              </w:rPr>
            </w:pPr>
            <w:r w:rsidRPr="003B3E83">
              <w:rPr>
                <w:rFonts w:asciiTheme="minorHAnsi" w:eastAsia="Marianne" w:hAnsiTheme="minorHAnsi" w:cstheme="minorHAnsi"/>
                <w:sz w:val="20"/>
                <w:szCs w:val="20"/>
                <w:lang w:val="fr-FR" w:eastAsia="fr-FR" w:bidi="fr-FR"/>
              </w:rPr>
              <w:t xml:space="preserve">Les </w:t>
            </w:r>
            <w:proofErr w:type="spellStart"/>
            <w:r w:rsidRPr="003B3E83">
              <w:rPr>
                <w:rFonts w:asciiTheme="minorHAnsi" w:eastAsia="Marianne" w:hAnsiTheme="minorHAnsi" w:cstheme="minorHAnsi"/>
                <w:sz w:val="20"/>
                <w:szCs w:val="20"/>
                <w:lang w:val="fr-FR" w:eastAsia="fr-FR" w:bidi="fr-FR"/>
              </w:rPr>
              <w:t>professeur.e.s</w:t>
            </w:r>
            <w:proofErr w:type="spellEnd"/>
            <w:r w:rsidRPr="003B3E83">
              <w:rPr>
                <w:rFonts w:asciiTheme="minorHAnsi" w:eastAsia="Marianne" w:hAnsiTheme="minorHAnsi" w:cstheme="minorHAnsi"/>
                <w:sz w:val="20"/>
                <w:szCs w:val="20"/>
                <w:lang w:val="fr-FR" w:eastAsia="fr-FR" w:bidi="fr-FR"/>
              </w:rPr>
              <w:t xml:space="preserve"> des écoles</w:t>
            </w:r>
            <w:r w:rsidR="002679CE" w:rsidRPr="003B3E83">
              <w:rPr>
                <w:rFonts w:asciiTheme="minorHAnsi" w:eastAsia="Marianne" w:hAnsiTheme="minorHAnsi" w:cstheme="minorHAnsi"/>
                <w:sz w:val="20"/>
                <w:szCs w:val="20"/>
                <w:lang w:val="fr-FR" w:eastAsia="fr-FR" w:bidi="fr-FR"/>
              </w:rPr>
              <w:br/>
              <w:t xml:space="preserve">les </w:t>
            </w:r>
            <w:proofErr w:type="spellStart"/>
            <w:r w:rsidR="002679CE" w:rsidRPr="003B3E83">
              <w:rPr>
                <w:rFonts w:asciiTheme="minorHAnsi" w:eastAsia="Marianne" w:hAnsiTheme="minorHAnsi" w:cstheme="minorHAnsi"/>
                <w:sz w:val="20"/>
                <w:szCs w:val="20"/>
                <w:lang w:val="fr-FR" w:eastAsia="fr-FR" w:bidi="fr-FR"/>
              </w:rPr>
              <w:t>directeur.trices</w:t>
            </w:r>
            <w:proofErr w:type="spellEnd"/>
            <w:r w:rsidR="002679CE" w:rsidRPr="003B3E83">
              <w:rPr>
                <w:rFonts w:asciiTheme="minorHAnsi" w:eastAsia="Marianne" w:hAnsiTheme="minorHAnsi" w:cstheme="minorHAnsi"/>
                <w:sz w:val="20"/>
                <w:szCs w:val="20"/>
                <w:lang w:val="fr-FR" w:eastAsia="fr-FR" w:bidi="fr-FR"/>
              </w:rPr>
              <w:t xml:space="preserve"> des écoles publiques </w:t>
            </w:r>
            <w:r w:rsidR="002679CE" w:rsidRPr="003B3E83">
              <w:rPr>
                <w:rFonts w:asciiTheme="minorHAnsi" w:eastAsia="Marianne" w:hAnsiTheme="minorHAnsi" w:cstheme="minorHAnsi"/>
                <w:sz w:val="20"/>
                <w:szCs w:val="20"/>
                <w:lang w:val="fr-FR" w:eastAsia="fr-FR" w:bidi="fr-FR"/>
              </w:rPr>
              <w:br/>
            </w:r>
          </w:p>
          <w:p w14:paraId="0FF06FFA" w14:textId="6CAF9807" w:rsidR="002679CE" w:rsidRPr="003B3E83" w:rsidRDefault="002679CE" w:rsidP="0045430D">
            <w:pPr>
              <w:ind w:right="59"/>
              <w:jc w:val="right"/>
              <w:rPr>
                <w:rFonts w:asciiTheme="minorHAnsi" w:eastAsia="Marianne" w:hAnsiTheme="minorHAnsi" w:cstheme="minorHAnsi"/>
                <w:sz w:val="20"/>
                <w:szCs w:val="20"/>
                <w:lang w:val="fr-FR" w:eastAsia="fr-FR" w:bidi="fr-FR"/>
              </w:rPr>
            </w:pPr>
            <w:r w:rsidRPr="003B3E83">
              <w:rPr>
                <w:rFonts w:asciiTheme="minorHAnsi" w:eastAsia="Marianne" w:hAnsiTheme="minorHAnsi" w:cstheme="minorHAnsi"/>
                <w:b/>
                <w:sz w:val="20"/>
                <w:szCs w:val="20"/>
                <w:lang w:val="fr-FR" w:eastAsia="fr-FR" w:bidi="fr-FR"/>
              </w:rPr>
              <w:t>- POUR ATTRIBUTION -</w:t>
            </w:r>
          </w:p>
          <w:p w14:paraId="7A9E3CB3" w14:textId="77777777" w:rsidR="0045430D" w:rsidRPr="003B3E83" w:rsidRDefault="0045430D" w:rsidP="002679CE">
            <w:pPr>
              <w:spacing w:before="120"/>
              <w:ind w:right="59"/>
              <w:jc w:val="right"/>
              <w:rPr>
                <w:rFonts w:asciiTheme="minorHAnsi" w:eastAsia="Marianne" w:hAnsiTheme="minorHAnsi" w:cstheme="minorHAnsi"/>
                <w:sz w:val="20"/>
                <w:szCs w:val="20"/>
                <w:lang w:val="fr-FR" w:eastAsia="fr-FR" w:bidi="fr-FR"/>
              </w:rPr>
            </w:pPr>
          </w:p>
          <w:p w14:paraId="160481B8" w14:textId="715F932E" w:rsidR="002679CE" w:rsidRPr="003B3E83" w:rsidRDefault="002679CE" w:rsidP="002679CE">
            <w:pPr>
              <w:spacing w:before="120"/>
              <w:ind w:right="59"/>
              <w:jc w:val="right"/>
              <w:rPr>
                <w:rFonts w:asciiTheme="minorHAnsi" w:eastAsia="Marianne" w:hAnsiTheme="minorHAnsi" w:cstheme="minorHAnsi"/>
                <w:sz w:val="20"/>
                <w:szCs w:val="20"/>
                <w:lang w:val="fr-FR" w:eastAsia="fr-FR" w:bidi="fr-FR"/>
              </w:rPr>
            </w:pPr>
            <w:r w:rsidRPr="003B3E83">
              <w:rPr>
                <w:rFonts w:asciiTheme="minorHAnsi" w:eastAsia="Marianne" w:hAnsiTheme="minorHAnsi" w:cstheme="minorHAnsi"/>
                <w:sz w:val="20"/>
                <w:szCs w:val="20"/>
                <w:lang w:val="fr-FR" w:eastAsia="fr-FR" w:bidi="fr-FR"/>
              </w:rPr>
              <w:t>Mesdames / Messieurs</w:t>
            </w:r>
            <w:r w:rsidRPr="003B3E83">
              <w:rPr>
                <w:rFonts w:asciiTheme="minorHAnsi" w:eastAsia="Marianne" w:hAnsiTheme="minorHAnsi" w:cstheme="minorHAnsi"/>
                <w:sz w:val="20"/>
                <w:szCs w:val="20"/>
                <w:lang w:val="fr-FR" w:eastAsia="fr-FR" w:bidi="fr-FR"/>
              </w:rPr>
              <w:br/>
              <w:t xml:space="preserve">les </w:t>
            </w:r>
            <w:proofErr w:type="spellStart"/>
            <w:r w:rsidRPr="003B3E83">
              <w:rPr>
                <w:rFonts w:asciiTheme="minorHAnsi" w:eastAsia="Marianne" w:hAnsiTheme="minorHAnsi" w:cstheme="minorHAnsi"/>
                <w:sz w:val="20"/>
                <w:szCs w:val="20"/>
                <w:lang w:val="fr-FR" w:eastAsia="fr-FR" w:bidi="fr-FR"/>
              </w:rPr>
              <w:t>inspecteur·trices</w:t>
            </w:r>
            <w:proofErr w:type="spellEnd"/>
            <w:r w:rsidRPr="003B3E83">
              <w:rPr>
                <w:rFonts w:asciiTheme="minorHAnsi" w:eastAsia="Marianne" w:hAnsiTheme="minorHAnsi" w:cstheme="minorHAnsi"/>
                <w:sz w:val="20"/>
                <w:szCs w:val="20"/>
                <w:lang w:val="fr-FR" w:eastAsia="fr-FR" w:bidi="fr-FR"/>
              </w:rPr>
              <w:t xml:space="preserve"> de l’Éducation nationale</w:t>
            </w:r>
          </w:p>
          <w:p w14:paraId="4E91AB46" w14:textId="77777777" w:rsidR="00044A3F" w:rsidRDefault="00823548" w:rsidP="002679CE">
            <w:pPr>
              <w:pStyle w:val="Titre"/>
              <w:rPr>
                <w:rFonts w:asciiTheme="minorHAnsi" w:eastAsia="Marianne" w:hAnsiTheme="minorHAnsi" w:cstheme="minorHAnsi"/>
                <w:b/>
                <w:spacing w:val="0"/>
                <w:kern w:val="0"/>
                <w:sz w:val="20"/>
                <w:szCs w:val="20"/>
                <w:lang w:val="fr-FR" w:eastAsia="fr-FR" w:bidi="fr-FR"/>
              </w:rPr>
            </w:pPr>
            <w:r w:rsidRPr="003B3E83">
              <w:rPr>
                <w:rFonts w:asciiTheme="minorHAnsi" w:eastAsia="Marianne" w:hAnsiTheme="minorHAnsi" w:cstheme="minorHAnsi"/>
                <w:b/>
                <w:spacing w:val="0"/>
                <w:kern w:val="0"/>
                <w:sz w:val="20"/>
                <w:szCs w:val="20"/>
                <w:lang w:val="fr-FR" w:eastAsia="fr-FR" w:bidi="fr-FR"/>
              </w:rPr>
              <w:t xml:space="preserve">                   </w:t>
            </w:r>
            <w:r w:rsidR="0045430D" w:rsidRPr="003B3E83">
              <w:rPr>
                <w:rFonts w:asciiTheme="minorHAnsi" w:eastAsia="Marianne" w:hAnsiTheme="minorHAnsi" w:cstheme="minorHAnsi"/>
                <w:b/>
                <w:spacing w:val="0"/>
                <w:kern w:val="0"/>
                <w:sz w:val="20"/>
                <w:szCs w:val="20"/>
                <w:lang w:val="fr-FR" w:eastAsia="fr-FR" w:bidi="fr-FR"/>
              </w:rPr>
              <w:t xml:space="preserve">                             </w:t>
            </w:r>
            <w:r w:rsidRPr="003B3E83">
              <w:rPr>
                <w:rFonts w:asciiTheme="minorHAnsi" w:eastAsia="Marianne" w:hAnsiTheme="minorHAnsi" w:cstheme="minorHAnsi"/>
                <w:b/>
                <w:spacing w:val="0"/>
                <w:kern w:val="0"/>
                <w:sz w:val="20"/>
                <w:szCs w:val="20"/>
                <w:lang w:val="fr-FR" w:eastAsia="fr-FR" w:bidi="fr-FR"/>
              </w:rPr>
              <w:t xml:space="preserve"> </w:t>
            </w:r>
            <w:r w:rsidR="00044A3F">
              <w:rPr>
                <w:rFonts w:asciiTheme="minorHAnsi" w:eastAsia="Marianne" w:hAnsiTheme="minorHAnsi" w:cstheme="minorHAnsi"/>
                <w:b/>
                <w:spacing w:val="0"/>
                <w:kern w:val="0"/>
                <w:sz w:val="20"/>
                <w:szCs w:val="20"/>
                <w:lang w:val="fr-FR" w:eastAsia="fr-FR" w:bidi="fr-FR"/>
              </w:rPr>
              <w:t xml:space="preserve">     </w:t>
            </w:r>
          </w:p>
          <w:p w14:paraId="76C1847D" w14:textId="744CB06E" w:rsidR="00AA51AA" w:rsidRPr="003B3E83" w:rsidRDefault="00044A3F" w:rsidP="002679CE">
            <w:pPr>
              <w:pStyle w:val="Titre"/>
              <w:rPr>
                <w:rFonts w:asciiTheme="minorHAnsi" w:hAnsiTheme="minorHAnsi" w:cstheme="minorHAnsi"/>
                <w:sz w:val="20"/>
                <w:szCs w:val="20"/>
              </w:rPr>
            </w:pPr>
            <w:r>
              <w:rPr>
                <w:rFonts w:asciiTheme="minorHAnsi" w:eastAsia="Marianne" w:hAnsiTheme="minorHAnsi" w:cstheme="minorHAnsi"/>
                <w:b/>
                <w:spacing w:val="0"/>
                <w:kern w:val="0"/>
                <w:sz w:val="20"/>
                <w:szCs w:val="20"/>
                <w:lang w:val="fr-FR" w:eastAsia="fr-FR" w:bidi="fr-FR"/>
              </w:rPr>
              <w:t xml:space="preserve">                                                     </w:t>
            </w:r>
            <w:r w:rsidR="002679CE" w:rsidRPr="003B3E83">
              <w:rPr>
                <w:rFonts w:asciiTheme="minorHAnsi" w:eastAsia="Marianne" w:hAnsiTheme="minorHAnsi" w:cstheme="minorHAnsi"/>
                <w:b/>
                <w:spacing w:val="0"/>
                <w:kern w:val="0"/>
                <w:sz w:val="20"/>
                <w:szCs w:val="20"/>
                <w:lang w:val="fr-FR" w:eastAsia="fr-FR" w:bidi="fr-FR"/>
              </w:rPr>
              <w:t>- POUR INFORMATION -</w:t>
            </w:r>
          </w:p>
          <w:p w14:paraId="40BB6F46" w14:textId="14447685" w:rsidR="00AA51AA" w:rsidRPr="003B3E83" w:rsidRDefault="006D4A30" w:rsidP="002679CE">
            <w:pPr>
              <w:pStyle w:val="Titre"/>
              <w:ind w:left="3115" w:right="-45" w:hanging="1984"/>
              <w:jc w:val="right"/>
              <w:rPr>
                <w:rFonts w:asciiTheme="minorHAnsi" w:hAnsiTheme="minorHAnsi" w:cstheme="minorHAnsi"/>
                <w:sz w:val="20"/>
                <w:szCs w:val="20"/>
              </w:rPr>
            </w:pPr>
            <w:r w:rsidRPr="003B3E83">
              <w:rPr>
                <w:rFonts w:asciiTheme="minorHAnsi" w:hAnsiTheme="minorHAnsi" w:cstheme="minorHAnsi"/>
                <w:sz w:val="20"/>
                <w:szCs w:val="20"/>
              </w:rPr>
              <w:t xml:space="preserve">   </w:t>
            </w:r>
            <w:r w:rsidR="0029506D" w:rsidRPr="003B3E83">
              <w:rPr>
                <w:rFonts w:asciiTheme="minorHAnsi" w:hAnsiTheme="minorHAnsi" w:cstheme="minorHAnsi"/>
                <w:sz w:val="20"/>
                <w:szCs w:val="20"/>
              </w:rPr>
              <w:t xml:space="preserve"> </w:t>
            </w:r>
            <w:r w:rsidR="00AA51AA" w:rsidRPr="003B3E83">
              <w:rPr>
                <w:rFonts w:asciiTheme="minorHAnsi" w:hAnsiTheme="minorHAnsi" w:cstheme="minorHAnsi"/>
                <w:sz w:val="20"/>
                <w:szCs w:val="20"/>
              </w:rPr>
              <w:t xml:space="preserve"> </w:t>
            </w:r>
          </w:p>
          <w:p w14:paraId="71A89849" w14:textId="77777777" w:rsidR="00AA51AA" w:rsidRPr="003B3E83" w:rsidRDefault="00AA51AA" w:rsidP="00AA51AA">
            <w:pPr>
              <w:pStyle w:val="Titre"/>
              <w:ind w:left="3189"/>
              <w:jc w:val="both"/>
              <w:rPr>
                <w:rFonts w:asciiTheme="minorHAnsi" w:hAnsiTheme="minorHAnsi" w:cstheme="minorHAnsi"/>
                <w:sz w:val="20"/>
                <w:szCs w:val="20"/>
              </w:rPr>
            </w:pPr>
          </w:p>
          <w:p w14:paraId="6BE709C6" w14:textId="77777777" w:rsidR="00A16074" w:rsidRPr="003B3E83" w:rsidRDefault="00A16074" w:rsidP="00AA51AA">
            <w:pPr>
              <w:pStyle w:val="Titre"/>
              <w:jc w:val="both"/>
              <w:rPr>
                <w:rFonts w:asciiTheme="minorHAnsi" w:hAnsiTheme="minorHAnsi" w:cstheme="minorHAnsi"/>
                <w:sz w:val="20"/>
                <w:szCs w:val="20"/>
              </w:rPr>
            </w:pPr>
          </w:p>
          <w:p w14:paraId="196EE871" w14:textId="77777777" w:rsidR="00941377" w:rsidRPr="003B3E83" w:rsidRDefault="00941377" w:rsidP="00B55B58">
            <w:pPr>
              <w:pStyle w:val="Corpsdetexte"/>
              <w:rPr>
                <w:rFonts w:asciiTheme="minorHAnsi" w:hAnsiTheme="minorHAnsi" w:cstheme="minorHAnsi"/>
                <w:szCs w:val="20"/>
              </w:rPr>
            </w:pPr>
          </w:p>
        </w:tc>
      </w:tr>
      <w:tr w:rsidR="00E3793A" w:rsidRPr="00F85296" w14:paraId="6E9692DA" w14:textId="77777777" w:rsidTr="003B3E83">
        <w:trPr>
          <w:trHeight w:val="111"/>
        </w:trPr>
        <w:tc>
          <w:tcPr>
            <w:tcW w:w="5174" w:type="dxa"/>
          </w:tcPr>
          <w:p w14:paraId="506EDF1F" w14:textId="1799CF93" w:rsidR="00E3793A" w:rsidRPr="00B37451" w:rsidRDefault="00E3793A" w:rsidP="00020FFE">
            <w:pPr>
              <w:pStyle w:val="Texte-Adresseligne1"/>
              <w:framePr w:w="0" w:hRule="auto" w:wrap="auto" w:vAnchor="margin" w:hAnchor="text" w:xAlign="left" w:yAlign="inline"/>
              <w:spacing w:line="240" w:lineRule="auto"/>
              <w:rPr>
                <w:rFonts w:cs="Arial"/>
                <w:b/>
                <w:szCs w:val="16"/>
              </w:rPr>
            </w:pPr>
          </w:p>
        </w:tc>
        <w:tc>
          <w:tcPr>
            <w:tcW w:w="5276" w:type="dxa"/>
          </w:tcPr>
          <w:p w14:paraId="487293A2" w14:textId="77777777" w:rsidR="00E3793A" w:rsidRDefault="00E3793A" w:rsidP="00020FFE">
            <w:pPr>
              <w:pStyle w:val="Date2"/>
              <w:spacing w:before="0"/>
              <w:rPr>
                <w:sz w:val="20"/>
                <w:szCs w:val="20"/>
              </w:rPr>
            </w:pPr>
          </w:p>
        </w:tc>
      </w:tr>
    </w:tbl>
    <w:p w14:paraId="1735ABF1" w14:textId="17103B8C" w:rsidR="006A61E0" w:rsidRPr="00F052DE" w:rsidRDefault="006A61E0" w:rsidP="006C7739">
      <w:pPr>
        <w:pBdr>
          <w:bottom w:val="single" w:sz="4" w:space="1" w:color="auto"/>
        </w:pBdr>
        <w:jc w:val="both"/>
        <w:rPr>
          <w:rFonts w:eastAsia="Calibri"/>
          <w:i/>
          <w:iCs/>
          <w:sz w:val="20"/>
          <w:szCs w:val="20"/>
          <w:lang w:val="fr-FR"/>
        </w:rPr>
      </w:pPr>
      <w:r>
        <w:rPr>
          <w:b/>
          <w:sz w:val="20"/>
          <w:szCs w:val="20"/>
          <w:u w:val="single"/>
        </w:rPr>
        <w:t>Objet</w:t>
      </w:r>
      <w:r w:rsidR="006C7739">
        <w:rPr>
          <w:b/>
          <w:sz w:val="20"/>
          <w:szCs w:val="20"/>
        </w:rPr>
        <w:t xml:space="preserve">: </w:t>
      </w:r>
      <w:r w:rsidR="003B3B13" w:rsidRPr="00C85C28">
        <w:rPr>
          <w:rFonts w:eastAsia="Calibri"/>
          <w:b/>
          <w:iCs/>
          <w:sz w:val="20"/>
          <w:szCs w:val="20"/>
          <w:lang w:val="fr-FR"/>
        </w:rPr>
        <w:t xml:space="preserve">Fiche outil d’aide aux directrices </w:t>
      </w:r>
      <w:proofErr w:type="gramStart"/>
      <w:r w:rsidR="003B3B13" w:rsidRPr="00C85C28">
        <w:rPr>
          <w:rFonts w:eastAsia="Calibri"/>
          <w:b/>
          <w:iCs/>
          <w:sz w:val="20"/>
          <w:szCs w:val="20"/>
          <w:lang w:val="fr-FR"/>
        </w:rPr>
        <w:t>et</w:t>
      </w:r>
      <w:proofErr w:type="gramEnd"/>
      <w:r w:rsidR="003B3B13" w:rsidRPr="00C85C28">
        <w:rPr>
          <w:rFonts w:eastAsia="Calibri"/>
          <w:b/>
          <w:iCs/>
          <w:sz w:val="20"/>
          <w:szCs w:val="20"/>
          <w:lang w:val="fr-FR"/>
        </w:rPr>
        <w:t xml:space="preserve"> directeurs d’école</w:t>
      </w:r>
      <w:r w:rsidR="00D60AD3" w:rsidRPr="00C85C28">
        <w:rPr>
          <w:rFonts w:eastAsia="Calibri"/>
          <w:b/>
          <w:iCs/>
          <w:sz w:val="20"/>
          <w:szCs w:val="20"/>
          <w:lang w:val="fr-FR"/>
        </w:rPr>
        <w:t xml:space="preserve"> -</w:t>
      </w:r>
      <w:r w:rsidR="006C7739" w:rsidRPr="00C85C28">
        <w:rPr>
          <w:rFonts w:eastAsia="Calibri"/>
          <w:b/>
          <w:iCs/>
          <w:sz w:val="20"/>
          <w:szCs w:val="20"/>
          <w:lang w:val="fr-FR"/>
        </w:rPr>
        <w:t xml:space="preserve"> Pro</w:t>
      </w:r>
      <w:r w:rsidR="003B3B13" w:rsidRPr="00C85C28">
        <w:rPr>
          <w:rFonts w:eastAsia="Calibri"/>
          <w:b/>
          <w:iCs/>
          <w:sz w:val="20"/>
          <w:szCs w:val="20"/>
          <w:lang w:val="fr-FR"/>
        </w:rPr>
        <w:t>tocole</w:t>
      </w:r>
      <w:r w:rsidR="006C7739" w:rsidRPr="00C85C28">
        <w:rPr>
          <w:rFonts w:eastAsia="Calibri"/>
          <w:b/>
          <w:iCs/>
          <w:sz w:val="20"/>
          <w:szCs w:val="20"/>
          <w:lang w:val="fr-FR"/>
        </w:rPr>
        <w:t xml:space="preserve"> d’accompagnement des équipes pédagogiques accueillant des élèves présentant des comportements hautement perturbateurs.</w:t>
      </w:r>
      <w:r w:rsidR="00D60AD3">
        <w:rPr>
          <w:rFonts w:eastAsia="Calibri"/>
          <w:iCs/>
          <w:sz w:val="20"/>
          <w:szCs w:val="20"/>
          <w:lang w:val="fr-FR"/>
        </w:rPr>
        <w:t xml:space="preserve"> </w:t>
      </w:r>
      <w:r w:rsidR="00D60AD3" w:rsidRPr="00F052DE">
        <w:rPr>
          <w:rFonts w:eastAsia="Calibri"/>
          <w:b/>
          <w:i/>
          <w:iCs/>
          <w:sz w:val="20"/>
          <w:szCs w:val="20"/>
          <w:lang w:val="fr-FR"/>
        </w:rPr>
        <w:t>(Mise à jour Janvier 2024)</w:t>
      </w:r>
    </w:p>
    <w:p w14:paraId="1DD8BDC4" w14:textId="2FB797E3" w:rsidR="003B3E83" w:rsidRPr="003B3E83" w:rsidRDefault="006C7739" w:rsidP="003B3E83">
      <w:pPr>
        <w:pBdr>
          <w:bottom w:val="single" w:sz="4" w:space="1" w:color="auto"/>
        </w:pBdr>
        <w:spacing w:line="280" w:lineRule="exact"/>
        <w:jc w:val="both"/>
        <w:rPr>
          <w:rFonts w:asciiTheme="minorHAnsi" w:hAnsiTheme="minorHAnsi" w:cstheme="minorHAnsi"/>
          <w:b/>
          <w:sz w:val="20"/>
          <w:szCs w:val="20"/>
          <w:u w:val="single"/>
        </w:rPr>
      </w:pPr>
      <w:proofErr w:type="spellStart"/>
      <w:r>
        <w:rPr>
          <w:b/>
          <w:sz w:val="20"/>
          <w:szCs w:val="20"/>
          <w:u w:val="single"/>
        </w:rPr>
        <w:t>T</w:t>
      </w:r>
      <w:r w:rsidR="003B3E83" w:rsidRPr="003B3E83">
        <w:rPr>
          <w:b/>
          <w:sz w:val="20"/>
          <w:szCs w:val="20"/>
          <w:u w:val="single"/>
        </w:rPr>
        <w:t>extes</w:t>
      </w:r>
      <w:proofErr w:type="spellEnd"/>
      <w:r w:rsidR="003B3E83" w:rsidRPr="003B3E83">
        <w:rPr>
          <w:b/>
          <w:sz w:val="20"/>
          <w:szCs w:val="20"/>
          <w:u w:val="single"/>
        </w:rPr>
        <w:t xml:space="preserve"> </w:t>
      </w:r>
      <w:proofErr w:type="spellStart"/>
      <w:r w:rsidR="003B3E83" w:rsidRPr="003B3E83">
        <w:rPr>
          <w:b/>
          <w:sz w:val="20"/>
          <w:szCs w:val="20"/>
          <w:u w:val="single"/>
        </w:rPr>
        <w:t>réglementaires</w:t>
      </w:r>
      <w:proofErr w:type="spellEnd"/>
      <w:r w:rsidR="003B3E83" w:rsidRPr="003B3E83">
        <w:rPr>
          <w:b/>
          <w:sz w:val="20"/>
          <w:szCs w:val="20"/>
          <w:u w:val="single"/>
        </w:rPr>
        <w:t>:</w:t>
      </w:r>
    </w:p>
    <w:p w14:paraId="4F821867" w14:textId="77777777" w:rsidR="003B3E83" w:rsidRDefault="003B3E83" w:rsidP="003B3E83">
      <w:pPr>
        <w:pBdr>
          <w:bottom w:val="single" w:sz="4" w:space="1" w:color="auto"/>
        </w:pBdr>
        <w:jc w:val="both"/>
        <w:rPr>
          <w:sz w:val="20"/>
          <w:szCs w:val="20"/>
        </w:rPr>
      </w:pPr>
      <w:r w:rsidRPr="003B3E83">
        <w:rPr>
          <w:sz w:val="20"/>
          <w:szCs w:val="20"/>
        </w:rPr>
        <w:t xml:space="preserve">Plan de </w:t>
      </w:r>
      <w:proofErr w:type="spellStart"/>
      <w:r w:rsidRPr="003B3E83">
        <w:rPr>
          <w:sz w:val="20"/>
          <w:szCs w:val="20"/>
        </w:rPr>
        <w:t>lutte</w:t>
      </w:r>
      <w:proofErr w:type="spellEnd"/>
      <w:r w:rsidRPr="003B3E83">
        <w:rPr>
          <w:sz w:val="20"/>
          <w:szCs w:val="20"/>
        </w:rPr>
        <w:t xml:space="preserve"> </w:t>
      </w:r>
      <w:proofErr w:type="spellStart"/>
      <w:r w:rsidRPr="003B3E83">
        <w:rPr>
          <w:sz w:val="20"/>
          <w:szCs w:val="20"/>
        </w:rPr>
        <w:t>contre</w:t>
      </w:r>
      <w:proofErr w:type="spellEnd"/>
      <w:r w:rsidRPr="003B3E83">
        <w:rPr>
          <w:sz w:val="20"/>
          <w:szCs w:val="20"/>
        </w:rPr>
        <w:t xml:space="preserve"> les </w:t>
      </w:r>
      <w:proofErr w:type="spellStart"/>
      <w:r w:rsidRPr="003B3E83">
        <w:rPr>
          <w:sz w:val="20"/>
          <w:szCs w:val="20"/>
        </w:rPr>
        <w:t>violences</w:t>
      </w:r>
      <w:proofErr w:type="spellEnd"/>
      <w:r w:rsidRPr="003B3E83">
        <w:rPr>
          <w:sz w:val="20"/>
          <w:szCs w:val="20"/>
        </w:rPr>
        <w:t xml:space="preserve"> </w:t>
      </w:r>
      <w:proofErr w:type="spellStart"/>
      <w:r w:rsidRPr="003B3E83">
        <w:rPr>
          <w:sz w:val="20"/>
          <w:szCs w:val="20"/>
        </w:rPr>
        <w:t>scolaires</w:t>
      </w:r>
      <w:proofErr w:type="spellEnd"/>
      <w:r w:rsidRPr="003B3E83">
        <w:rPr>
          <w:sz w:val="20"/>
          <w:szCs w:val="20"/>
        </w:rPr>
        <w:t xml:space="preserve">: </w:t>
      </w:r>
      <w:proofErr w:type="spellStart"/>
      <w:r w:rsidRPr="003B3E83">
        <w:rPr>
          <w:sz w:val="20"/>
          <w:szCs w:val="20"/>
        </w:rPr>
        <w:t>Prévention</w:t>
      </w:r>
      <w:proofErr w:type="spellEnd"/>
      <w:r w:rsidRPr="003B3E83">
        <w:rPr>
          <w:sz w:val="20"/>
          <w:szCs w:val="20"/>
        </w:rPr>
        <w:t xml:space="preserve"> </w:t>
      </w:r>
      <w:proofErr w:type="gramStart"/>
      <w:r w:rsidRPr="003B3E83">
        <w:rPr>
          <w:sz w:val="20"/>
          <w:szCs w:val="20"/>
        </w:rPr>
        <w:t>et</w:t>
      </w:r>
      <w:proofErr w:type="gramEnd"/>
      <w:r w:rsidRPr="003B3E83">
        <w:rPr>
          <w:sz w:val="20"/>
          <w:szCs w:val="20"/>
        </w:rPr>
        <w:t xml:space="preserve"> </w:t>
      </w:r>
      <w:proofErr w:type="spellStart"/>
      <w:r w:rsidRPr="003B3E83">
        <w:rPr>
          <w:sz w:val="20"/>
          <w:szCs w:val="20"/>
        </w:rPr>
        <w:t>prise</w:t>
      </w:r>
      <w:proofErr w:type="spellEnd"/>
      <w:r w:rsidRPr="003B3E83">
        <w:rPr>
          <w:sz w:val="20"/>
          <w:szCs w:val="20"/>
        </w:rPr>
        <w:t xml:space="preserve"> </w:t>
      </w:r>
      <w:proofErr w:type="spellStart"/>
      <w:r w:rsidRPr="003B3E83">
        <w:rPr>
          <w:sz w:val="20"/>
          <w:szCs w:val="20"/>
        </w:rPr>
        <w:t>en</w:t>
      </w:r>
      <w:proofErr w:type="spellEnd"/>
      <w:r w:rsidRPr="003B3E83">
        <w:rPr>
          <w:sz w:val="20"/>
          <w:szCs w:val="20"/>
        </w:rPr>
        <w:t xml:space="preserve"> charge des </w:t>
      </w:r>
      <w:proofErr w:type="spellStart"/>
      <w:r w:rsidRPr="003B3E83">
        <w:rPr>
          <w:sz w:val="20"/>
          <w:szCs w:val="20"/>
        </w:rPr>
        <w:t>violences</w:t>
      </w:r>
      <w:proofErr w:type="spellEnd"/>
      <w:r w:rsidRPr="003B3E83">
        <w:rPr>
          <w:sz w:val="20"/>
          <w:szCs w:val="20"/>
        </w:rPr>
        <w:t xml:space="preserve"> </w:t>
      </w:r>
      <w:proofErr w:type="spellStart"/>
      <w:r w:rsidRPr="003B3E83">
        <w:rPr>
          <w:sz w:val="20"/>
          <w:szCs w:val="20"/>
        </w:rPr>
        <w:t>en</w:t>
      </w:r>
      <w:proofErr w:type="spellEnd"/>
      <w:r w:rsidRPr="003B3E83">
        <w:rPr>
          <w:sz w:val="20"/>
          <w:szCs w:val="20"/>
        </w:rPr>
        <w:t xml:space="preserve"> milieu </w:t>
      </w:r>
      <w:proofErr w:type="spellStart"/>
      <w:r w:rsidRPr="003B3E83">
        <w:rPr>
          <w:sz w:val="20"/>
          <w:szCs w:val="20"/>
        </w:rPr>
        <w:t>scolaire</w:t>
      </w:r>
      <w:proofErr w:type="spellEnd"/>
      <w:r w:rsidRPr="003B3E83">
        <w:t xml:space="preserve"> </w:t>
      </w:r>
      <w:proofErr w:type="spellStart"/>
      <w:r w:rsidRPr="003B3E83">
        <w:rPr>
          <w:sz w:val="20"/>
          <w:szCs w:val="20"/>
        </w:rPr>
        <w:t>Circulaire</w:t>
      </w:r>
      <w:proofErr w:type="spellEnd"/>
      <w:r w:rsidRPr="003B3E83">
        <w:rPr>
          <w:sz w:val="20"/>
          <w:szCs w:val="20"/>
        </w:rPr>
        <w:t xml:space="preserve"> n° 2019-122 du 3-9-2019</w:t>
      </w:r>
    </w:p>
    <w:p w14:paraId="6B195DF4" w14:textId="10A01904" w:rsidR="003B3E83" w:rsidRDefault="003B3E83" w:rsidP="007C1250">
      <w:pPr>
        <w:pBdr>
          <w:bottom w:val="single" w:sz="4" w:space="1" w:color="auto"/>
        </w:pBdr>
        <w:jc w:val="both"/>
        <w:rPr>
          <w:sz w:val="20"/>
          <w:szCs w:val="20"/>
        </w:rPr>
      </w:pPr>
      <w:r w:rsidRPr="003B3E83">
        <w:rPr>
          <w:sz w:val="20"/>
          <w:szCs w:val="20"/>
        </w:rPr>
        <w:t xml:space="preserve">La </w:t>
      </w:r>
      <w:proofErr w:type="spellStart"/>
      <w:r w:rsidRPr="003B3E83">
        <w:rPr>
          <w:sz w:val="20"/>
          <w:szCs w:val="20"/>
        </w:rPr>
        <w:t>circulaire</w:t>
      </w:r>
      <w:proofErr w:type="spellEnd"/>
      <w:r w:rsidRPr="003B3E83">
        <w:rPr>
          <w:sz w:val="20"/>
          <w:szCs w:val="20"/>
        </w:rPr>
        <w:t xml:space="preserve"> de </w:t>
      </w:r>
      <w:proofErr w:type="spellStart"/>
      <w:r w:rsidRPr="003B3E83">
        <w:rPr>
          <w:sz w:val="20"/>
          <w:szCs w:val="20"/>
        </w:rPr>
        <w:t>rentrée</w:t>
      </w:r>
      <w:proofErr w:type="spellEnd"/>
      <w:r w:rsidRPr="003B3E83">
        <w:rPr>
          <w:sz w:val="20"/>
          <w:szCs w:val="20"/>
        </w:rPr>
        <w:t xml:space="preserve"> 2023, </w:t>
      </w:r>
      <w:proofErr w:type="spellStart"/>
      <w:r w:rsidRPr="003B3E83">
        <w:rPr>
          <w:sz w:val="20"/>
          <w:szCs w:val="20"/>
        </w:rPr>
        <w:t>publiée</w:t>
      </w:r>
      <w:proofErr w:type="spellEnd"/>
      <w:r w:rsidRPr="003B3E83">
        <w:rPr>
          <w:sz w:val="20"/>
          <w:szCs w:val="20"/>
        </w:rPr>
        <w:t xml:space="preserve"> au </w:t>
      </w:r>
      <w:r>
        <w:rPr>
          <w:sz w:val="20"/>
          <w:szCs w:val="20"/>
        </w:rPr>
        <w:t xml:space="preserve">Bulletin </w:t>
      </w:r>
      <w:proofErr w:type="spellStart"/>
      <w:r>
        <w:rPr>
          <w:sz w:val="20"/>
          <w:szCs w:val="20"/>
        </w:rPr>
        <w:t>officiel</w:t>
      </w:r>
      <w:proofErr w:type="spellEnd"/>
      <w:r>
        <w:rPr>
          <w:sz w:val="20"/>
          <w:szCs w:val="20"/>
        </w:rPr>
        <w:t xml:space="preserve"> du 6 </w:t>
      </w:r>
      <w:proofErr w:type="spellStart"/>
      <w:r>
        <w:rPr>
          <w:sz w:val="20"/>
          <w:szCs w:val="20"/>
        </w:rPr>
        <w:t>juillet</w:t>
      </w:r>
      <w:proofErr w:type="spellEnd"/>
      <w:r>
        <w:rPr>
          <w:sz w:val="20"/>
          <w:szCs w:val="20"/>
        </w:rPr>
        <w:t xml:space="preserve"> 2023</w:t>
      </w:r>
      <w:r w:rsidRPr="003B3E83">
        <w:rPr>
          <w:sz w:val="20"/>
          <w:szCs w:val="20"/>
        </w:rPr>
        <w:tab/>
      </w:r>
    </w:p>
    <w:p w14:paraId="68EC70EA" w14:textId="77777777" w:rsidR="007C1250" w:rsidRPr="007C1250" w:rsidRDefault="007C1250" w:rsidP="007C1250">
      <w:pPr>
        <w:pBdr>
          <w:bottom w:val="single" w:sz="4" w:space="1" w:color="auto"/>
        </w:pBdr>
        <w:jc w:val="both"/>
        <w:rPr>
          <w:sz w:val="12"/>
          <w:szCs w:val="12"/>
        </w:rPr>
      </w:pPr>
    </w:p>
    <w:p w14:paraId="55C9A80E" w14:textId="40BD8C27" w:rsidR="00DA54FD" w:rsidRPr="007C1250" w:rsidRDefault="007C1250" w:rsidP="007C1250">
      <w:pPr>
        <w:pBdr>
          <w:bottom w:val="single" w:sz="4" w:space="1" w:color="auto"/>
        </w:pBdr>
        <w:spacing w:after="120" w:line="280" w:lineRule="exact"/>
        <w:jc w:val="both"/>
        <w:rPr>
          <w:rFonts w:asciiTheme="minorHAnsi" w:hAnsiTheme="minorHAnsi" w:cstheme="minorHAnsi"/>
          <w:b/>
          <w:sz w:val="20"/>
          <w:szCs w:val="20"/>
        </w:rPr>
      </w:pPr>
      <w:r>
        <w:rPr>
          <w:rFonts w:asciiTheme="minorHAnsi" w:hAnsiTheme="minorHAnsi" w:cstheme="minorHAnsi"/>
          <w:b/>
          <w:sz w:val="20"/>
          <w:szCs w:val="20"/>
        </w:rPr>
        <w:t xml:space="preserve">I. Cadre </w:t>
      </w:r>
      <w:proofErr w:type="spellStart"/>
      <w:r>
        <w:rPr>
          <w:rFonts w:asciiTheme="minorHAnsi" w:hAnsiTheme="minorHAnsi" w:cstheme="minorHAnsi"/>
          <w:b/>
          <w:sz w:val="20"/>
          <w:szCs w:val="20"/>
        </w:rPr>
        <w:t>général</w:t>
      </w:r>
      <w:proofErr w:type="spellEnd"/>
    </w:p>
    <w:p w14:paraId="419FE2BE" w14:textId="3145987E" w:rsidR="00DA54FD" w:rsidRPr="006A1BBE" w:rsidRDefault="00B50E54" w:rsidP="006A1BBE">
      <w:pPr>
        <w:widowControl/>
        <w:autoSpaceDE/>
        <w:autoSpaceDN/>
        <w:jc w:val="both"/>
        <w:rPr>
          <w:rFonts w:eastAsia="Times New Roman"/>
          <w:sz w:val="20"/>
          <w:szCs w:val="24"/>
          <w:lang w:val="fr-FR" w:eastAsia="fr-FR"/>
        </w:rPr>
      </w:pPr>
      <w:r w:rsidRPr="00B50E54">
        <w:rPr>
          <w:rFonts w:eastAsia="Times New Roman"/>
          <w:sz w:val="20"/>
          <w:szCs w:val="24"/>
          <w:lang w:val="fr-FR" w:eastAsia="fr-FR"/>
        </w:rPr>
        <w:t xml:space="preserve">Cette </w:t>
      </w:r>
      <w:r w:rsidR="003B3B13">
        <w:rPr>
          <w:rFonts w:eastAsia="Times New Roman"/>
          <w:sz w:val="20"/>
          <w:szCs w:val="24"/>
          <w:lang w:val="fr-FR" w:eastAsia="fr-FR"/>
        </w:rPr>
        <w:t>fiche outil précise la démarche</w:t>
      </w:r>
      <w:r w:rsidRPr="00B50E54">
        <w:rPr>
          <w:rFonts w:eastAsia="Times New Roman"/>
          <w:sz w:val="20"/>
          <w:szCs w:val="24"/>
          <w:lang w:val="fr-FR" w:eastAsia="fr-FR"/>
        </w:rPr>
        <w:t xml:space="preserve"> destiné</w:t>
      </w:r>
      <w:r w:rsidR="003B3B13">
        <w:rPr>
          <w:rFonts w:eastAsia="Times New Roman"/>
          <w:sz w:val="20"/>
          <w:szCs w:val="24"/>
          <w:lang w:val="fr-FR" w:eastAsia="fr-FR"/>
        </w:rPr>
        <w:t>e</w:t>
      </w:r>
      <w:r w:rsidRPr="00B50E54">
        <w:rPr>
          <w:rFonts w:eastAsia="Times New Roman"/>
          <w:sz w:val="20"/>
          <w:szCs w:val="24"/>
          <w:lang w:val="fr-FR" w:eastAsia="fr-FR"/>
        </w:rPr>
        <w:t xml:space="preserve"> à accompagner les équipes d’école pour apporter les meilleures </w:t>
      </w:r>
      <w:r w:rsidR="00C85C28">
        <w:rPr>
          <w:rFonts w:eastAsia="Times New Roman"/>
          <w:sz w:val="20"/>
          <w:szCs w:val="24"/>
          <w:lang w:val="fr-FR" w:eastAsia="fr-FR"/>
        </w:rPr>
        <w:t>réponses</w:t>
      </w:r>
      <w:r w:rsidRPr="00B50E54">
        <w:rPr>
          <w:rFonts w:eastAsia="Times New Roman"/>
          <w:sz w:val="20"/>
          <w:szCs w:val="24"/>
          <w:lang w:val="fr-FR" w:eastAsia="fr-FR"/>
        </w:rPr>
        <w:t xml:space="preserve"> à des situations sensibles et préoccupantes.</w:t>
      </w:r>
    </w:p>
    <w:p w14:paraId="2F49A0B7" w14:textId="4701C34D" w:rsidR="00DA54FD" w:rsidRPr="00044A3F" w:rsidRDefault="00DA54FD" w:rsidP="00DA54FD">
      <w:pPr>
        <w:widowControl/>
        <w:adjustRightInd w:val="0"/>
        <w:jc w:val="both"/>
        <w:rPr>
          <w:rFonts w:eastAsia="Times New Roman"/>
          <w:b/>
          <w:sz w:val="20"/>
          <w:szCs w:val="20"/>
          <w:lang w:val="fr-FR" w:eastAsia="fr-FR"/>
        </w:rPr>
      </w:pPr>
      <w:r w:rsidRPr="00DA54FD">
        <w:rPr>
          <w:rFonts w:eastAsia="Times New Roman"/>
          <w:sz w:val="20"/>
          <w:szCs w:val="20"/>
          <w:lang w:val="fr-FR" w:eastAsia="fr-FR"/>
        </w:rPr>
        <w:t>La complexité des situations nécessite</w:t>
      </w:r>
      <w:r w:rsidR="00C85C28">
        <w:rPr>
          <w:rFonts w:eastAsia="Times New Roman"/>
          <w:sz w:val="20"/>
          <w:szCs w:val="20"/>
          <w:lang w:val="fr-FR" w:eastAsia="fr-FR"/>
        </w:rPr>
        <w:t xml:space="preserve"> </w:t>
      </w:r>
      <w:r w:rsidRPr="00DA54FD">
        <w:rPr>
          <w:rFonts w:eastAsia="Times New Roman"/>
          <w:sz w:val="20"/>
          <w:szCs w:val="20"/>
          <w:lang w:val="fr-FR" w:eastAsia="fr-FR"/>
        </w:rPr>
        <w:t xml:space="preserve">la mobilisation des compétences inter catégorielles et inter professionnelles.  </w:t>
      </w:r>
      <w:r w:rsidR="00176A30">
        <w:rPr>
          <w:rFonts w:eastAsia="Times New Roman"/>
          <w:b/>
          <w:sz w:val="20"/>
          <w:szCs w:val="20"/>
          <w:lang w:val="fr-FR" w:eastAsia="fr-FR"/>
        </w:rPr>
        <w:t>L</w:t>
      </w:r>
      <w:r w:rsidR="00C85C28">
        <w:rPr>
          <w:rFonts w:eastAsia="Times New Roman"/>
          <w:b/>
          <w:sz w:val="20"/>
          <w:szCs w:val="20"/>
          <w:lang w:val="fr-FR" w:eastAsia="fr-FR"/>
        </w:rPr>
        <w:t>e dispositif « </w:t>
      </w:r>
      <w:r w:rsidR="00044A3F" w:rsidRPr="00044A3F">
        <w:rPr>
          <w:rFonts w:eastAsia="Times New Roman"/>
          <w:b/>
          <w:sz w:val="20"/>
          <w:szCs w:val="20"/>
          <w:lang w:val="fr-FR" w:eastAsia="fr-FR"/>
        </w:rPr>
        <w:t>brigade d’</w:t>
      </w:r>
      <w:r w:rsidR="00044A3F">
        <w:rPr>
          <w:rFonts w:eastAsia="Times New Roman"/>
          <w:b/>
          <w:sz w:val="20"/>
          <w:szCs w:val="20"/>
          <w:lang w:val="fr-FR" w:eastAsia="fr-FR"/>
        </w:rPr>
        <w:t>appui</w:t>
      </w:r>
      <w:r w:rsidR="00C85C28">
        <w:rPr>
          <w:rFonts w:eastAsia="Times New Roman"/>
          <w:b/>
          <w:sz w:val="20"/>
          <w:szCs w:val="20"/>
          <w:lang w:val="fr-FR" w:eastAsia="fr-FR"/>
        </w:rPr>
        <w:t> »</w:t>
      </w:r>
      <w:r w:rsidR="00044A3F">
        <w:rPr>
          <w:rFonts w:eastAsia="Times New Roman"/>
          <w:b/>
          <w:sz w:val="20"/>
          <w:szCs w:val="20"/>
          <w:lang w:val="fr-FR" w:eastAsia="fr-FR"/>
        </w:rPr>
        <w:t xml:space="preserve"> </w:t>
      </w:r>
      <w:r w:rsidR="00176A30">
        <w:rPr>
          <w:rFonts w:eastAsia="Times New Roman"/>
          <w:b/>
          <w:sz w:val="20"/>
          <w:szCs w:val="20"/>
          <w:lang w:val="fr-FR" w:eastAsia="fr-FR"/>
        </w:rPr>
        <w:t xml:space="preserve">au sein du département </w:t>
      </w:r>
      <w:r w:rsidR="00044A3F" w:rsidRPr="00044A3F">
        <w:rPr>
          <w:rFonts w:eastAsia="Times New Roman"/>
          <w:b/>
          <w:sz w:val="20"/>
          <w:szCs w:val="20"/>
          <w:lang w:val="fr-FR" w:eastAsia="fr-FR"/>
        </w:rPr>
        <w:t>vient soutenir ce collectif.</w:t>
      </w:r>
    </w:p>
    <w:p w14:paraId="5F177FA8" w14:textId="318BC0D4" w:rsidR="00DA54FD" w:rsidRPr="00DA54FD" w:rsidRDefault="00DA54FD" w:rsidP="00DA54FD">
      <w:pPr>
        <w:widowControl/>
        <w:adjustRightInd w:val="0"/>
        <w:jc w:val="both"/>
        <w:rPr>
          <w:rFonts w:eastAsia="Times New Roman"/>
          <w:sz w:val="20"/>
          <w:szCs w:val="20"/>
          <w:lang w:val="fr-FR" w:eastAsia="fr-FR"/>
        </w:rPr>
      </w:pPr>
      <w:r w:rsidRPr="00DA54FD">
        <w:rPr>
          <w:rFonts w:eastAsia="Times New Roman"/>
          <w:sz w:val="20"/>
          <w:szCs w:val="20"/>
          <w:lang w:val="fr-FR" w:eastAsia="fr-FR"/>
        </w:rPr>
        <w:t xml:space="preserve">La temporalité des actions menées </w:t>
      </w:r>
      <w:r w:rsidR="00C85C28">
        <w:rPr>
          <w:rFonts w:eastAsia="Times New Roman"/>
          <w:sz w:val="20"/>
          <w:szCs w:val="20"/>
          <w:lang w:val="fr-FR" w:eastAsia="fr-FR"/>
        </w:rPr>
        <w:t>doit éviter</w:t>
      </w:r>
      <w:r w:rsidRPr="00DA54FD">
        <w:rPr>
          <w:rFonts w:eastAsia="Times New Roman"/>
          <w:sz w:val="20"/>
          <w:szCs w:val="20"/>
          <w:lang w:val="fr-FR" w:eastAsia="fr-FR"/>
        </w:rPr>
        <w:t xml:space="preserve"> la précipitation. Elle affirme</w:t>
      </w:r>
      <w:r w:rsidR="00C85C28">
        <w:rPr>
          <w:rFonts w:eastAsia="Times New Roman"/>
          <w:sz w:val="20"/>
          <w:szCs w:val="20"/>
          <w:lang w:val="fr-FR" w:eastAsia="fr-FR"/>
        </w:rPr>
        <w:t xml:space="preserve"> néanmoins</w:t>
      </w:r>
      <w:r w:rsidRPr="00DA54FD">
        <w:rPr>
          <w:rFonts w:eastAsia="Times New Roman"/>
          <w:sz w:val="20"/>
          <w:szCs w:val="20"/>
          <w:lang w:val="fr-FR" w:eastAsia="fr-FR"/>
        </w:rPr>
        <w:t xml:space="preserve"> une réelle détermination des acteurs de l’école pour proposer des réponses adaptées, non </w:t>
      </w:r>
      <w:proofErr w:type="spellStart"/>
      <w:r w:rsidRPr="00DA54FD">
        <w:rPr>
          <w:rFonts w:eastAsia="Times New Roman"/>
          <w:sz w:val="20"/>
          <w:szCs w:val="20"/>
          <w:lang w:val="fr-FR" w:eastAsia="fr-FR"/>
        </w:rPr>
        <w:t>stigmatisantes</w:t>
      </w:r>
      <w:proofErr w:type="spellEnd"/>
      <w:r w:rsidRPr="00DA54FD">
        <w:rPr>
          <w:rFonts w:eastAsia="Times New Roman"/>
          <w:sz w:val="20"/>
          <w:szCs w:val="20"/>
          <w:lang w:val="fr-FR" w:eastAsia="fr-FR"/>
        </w:rPr>
        <w:t xml:space="preserve"> et visant à installer, voire rétablir, un climat scolaire</w:t>
      </w:r>
      <w:r w:rsidR="00C85C28">
        <w:rPr>
          <w:rFonts w:eastAsia="Times New Roman"/>
          <w:sz w:val="20"/>
          <w:szCs w:val="20"/>
          <w:lang w:val="fr-FR" w:eastAsia="fr-FR"/>
        </w:rPr>
        <w:t xml:space="preserve"> serein</w:t>
      </w:r>
      <w:r w:rsidRPr="00DA54FD">
        <w:rPr>
          <w:rFonts w:eastAsia="Times New Roman"/>
          <w:sz w:val="20"/>
          <w:szCs w:val="20"/>
          <w:lang w:val="fr-FR" w:eastAsia="fr-FR"/>
        </w:rPr>
        <w:t>.</w:t>
      </w:r>
    </w:p>
    <w:p w14:paraId="36A75DC7" w14:textId="77777777" w:rsidR="00DA54FD" w:rsidRPr="00DA54FD" w:rsidRDefault="00DA54FD" w:rsidP="00DA54FD">
      <w:pPr>
        <w:widowControl/>
        <w:adjustRightInd w:val="0"/>
        <w:jc w:val="both"/>
        <w:rPr>
          <w:rFonts w:eastAsia="Times New Roman"/>
          <w:sz w:val="20"/>
          <w:szCs w:val="20"/>
          <w:lang w:val="fr-FR" w:eastAsia="fr-FR"/>
        </w:rPr>
      </w:pPr>
    </w:p>
    <w:p w14:paraId="297B4AA4" w14:textId="3144E5A0" w:rsidR="006A1BBE" w:rsidRPr="00DA54FD" w:rsidRDefault="008350F9" w:rsidP="006A1BBE">
      <w:pPr>
        <w:widowControl/>
        <w:adjustRightInd w:val="0"/>
        <w:jc w:val="both"/>
        <w:rPr>
          <w:rFonts w:eastAsia="Times New Roman"/>
          <w:b/>
          <w:sz w:val="20"/>
          <w:szCs w:val="20"/>
          <w:lang w:val="fr-FR" w:eastAsia="fr-FR"/>
        </w:rPr>
      </w:pPr>
      <w:bookmarkStart w:id="0" w:name="_Hlk58423495"/>
      <w:r w:rsidRPr="0079799E">
        <w:rPr>
          <w:rFonts w:ascii="Marianne" w:hAnsi="Marianne"/>
          <w:b/>
          <w:sz w:val="20"/>
          <w:szCs w:val="20"/>
        </w:rPr>
        <w:t>II</w:t>
      </w:r>
      <w:r w:rsidR="006A61E0" w:rsidRPr="0079799E">
        <w:rPr>
          <w:rFonts w:ascii="Marianne" w:hAnsi="Marianne"/>
          <w:b/>
          <w:sz w:val="20"/>
          <w:szCs w:val="20"/>
        </w:rPr>
        <w:t xml:space="preserve">. </w:t>
      </w:r>
      <w:r w:rsidR="006A61E0">
        <w:rPr>
          <w:rFonts w:ascii="Marianne" w:hAnsi="Marianne"/>
          <w:b/>
          <w:sz w:val="20"/>
          <w:szCs w:val="20"/>
        </w:rPr>
        <w:t>Comment</w:t>
      </w:r>
      <w:r w:rsidR="00792609">
        <w:rPr>
          <w:rFonts w:eastAsia="Times New Roman"/>
          <w:b/>
          <w:sz w:val="20"/>
          <w:szCs w:val="20"/>
          <w:lang w:val="fr-FR" w:eastAsia="fr-FR"/>
        </w:rPr>
        <w:t xml:space="preserve"> repérer </w:t>
      </w:r>
      <w:proofErr w:type="gramStart"/>
      <w:r w:rsidR="00792609">
        <w:rPr>
          <w:rFonts w:eastAsia="Times New Roman"/>
          <w:b/>
          <w:sz w:val="20"/>
          <w:szCs w:val="20"/>
          <w:lang w:val="fr-FR" w:eastAsia="fr-FR"/>
        </w:rPr>
        <w:t>un</w:t>
      </w:r>
      <w:proofErr w:type="gramEnd"/>
      <w:r w:rsidR="00792609">
        <w:rPr>
          <w:rFonts w:eastAsia="Times New Roman"/>
          <w:b/>
          <w:sz w:val="20"/>
          <w:szCs w:val="20"/>
          <w:lang w:val="fr-FR" w:eastAsia="fr-FR"/>
        </w:rPr>
        <w:t xml:space="preserve"> </w:t>
      </w:r>
      <w:r w:rsidR="006A1BBE" w:rsidRPr="00DA54FD">
        <w:rPr>
          <w:rFonts w:eastAsia="Times New Roman"/>
          <w:b/>
          <w:sz w:val="20"/>
          <w:szCs w:val="20"/>
          <w:lang w:val="fr-FR" w:eastAsia="fr-FR"/>
        </w:rPr>
        <w:t>comportement perturbateur?</w:t>
      </w:r>
    </w:p>
    <w:p w14:paraId="3A0218AF" w14:textId="1660D742" w:rsidR="008350F9" w:rsidRPr="006A1BBE" w:rsidRDefault="008350F9" w:rsidP="006A1BBE">
      <w:pPr>
        <w:pBdr>
          <w:bottom w:val="single" w:sz="4" w:space="1" w:color="auto"/>
        </w:pBdr>
        <w:jc w:val="both"/>
        <w:rPr>
          <w:rFonts w:ascii="Marianne" w:hAnsi="Marianne"/>
          <w:b/>
          <w:sz w:val="2"/>
          <w:szCs w:val="2"/>
        </w:rPr>
      </w:pPr>
    </w:p>
    <w:bookmarkEnd w:id="0"/>
    <w:p w14:paraId="4F92CD3E" w14:textId="572F6961" w:rsidR="008350F9" w:rsidRPr="007C1250" w:rsidRDefault="008350F9" w:rsidP="00B50E54">
      <w:pPr>
        <w:spacing w:before="60"/>
        <w:jc w:val="both"/>
        <w:rPr>
          <w:rFonts w:ascii="Marianne" w:hAnsi="Marianne"/>
          <w:sz w:val="12"/>
          <w:szCs w:val="12"/>
        </w:rPr>
      </w:pPr>
    </w:p>
    <w:p w14:paraId="7609F7FA" w14:textId="643D64DF" w:rsidR="006A1BBE" w:rsidRPr="003B3E83" w:rsidRDefault="00C85C28" w:rsidP="006A1BBE">
      <w:pPr>
        <w:widowControl/>
        <w:autoSpaceDE/>
        <w:autoSpaceDN/>
        <w:jc w:val="both"/>
        <w:rPr>
          <w:rFonts w:asciiTheme="minorHAnsi" w:eastAsia="Times New Roman" w:hAnsiTheme="minorHAnsi" w:cstheme="minorHAnsi"/>
          <w:sz w:val="20"/>
          <w:szCs w:val="24"/>
          <w:lang w:val="fr-FR" w:eastAsia="fr-FR"/>
        </w:rPr>
      </w:pPr>
      <w:r>
        <w:rPr>
          <w:rFonts w:asciiTheme="minorHAnsi" w:eastAsia="Times New Roman" w:hAnsiTheme="minorHAnsi" w:cstheme="minorHAnsi"/>
          <w:sz w:val="20"/>
          <w:szCs w:val="24"/>
          <w:lang w:val="fr-FR" w:eastAsia="fr-FR"/>
        </w:rPr>
        <w:t>L</w:t>
      </w:r>
      <w:r w:rsidR="006A1BBE" w:rsidRPr="003B3E83">
        <w:rPr>
          <w:rFonts w:asciiTheme="minorHAnsi" w:eastAsia="Times New Roman" w:hAnsiTheme="minorHAnsi" w:cstheme="minorHAnsi"/>
          <w:sz w:val="20"/>
          <w:szCs w:val="24"/>
          <w:lang w:val="fr-FR" w:eastAsia="fr-FR"/>
        </w:rPr>
        <w:t xml:space="preserve">es difficultés de comportement figurent parmi les situations les plus complexes à gérer pour les </w:t>
      </w:r>
      <w:r>
        <w:rPr>
          <w:rFonts w:asciiTheme="minorHAnsi" w:eastAsia="Times New Roman" w:hAnsiTheme="minorHAnsi" w:cstheme="minorHAnsi"/>
          <w:sz w:val="20"/>
          <w:szCs w:val="24"/>
          <w:lang w:val="fr-FR" w:eastAsia="fr-FR"/>
        </w:rPr>
        <w:t xml:space="preserve">équipes d’école </w:t>
      </w:r>
      <w:r w:rsidR="006A1BBE" w:rsidRPr="003B3E83">
        <w:rPr>
          <w:rFonts w:asciiTheme="minorHAnsi" w:eastAsia="Times New Roman" w:hAnsiTheme="minorHAnsi" w:cstheme="minorHAnsi"/>
          <w:sz w:val="20"/>
          <w:szCs w:val="24"/>
          <w:lang w:val="fr-FR" w:eastAsia="fr-FR"/>
        </w:rPr>
        <w:t>car elles concernent des élèves qui peuvent connaitre de façon non exclusive des difficultés de construction de compétences cognitives, de compétences émotionnelles ou de compétences sociales.</w:t>
      </w:r>
    </w:p>
    <w:p w14:paraId="495348A2" w14:textId="77777777" w:rsidR="00C85C28" w:rsidRDefault="00C85C28" w:rsidP="006A1BBE">
      <w:pPr>
        <w:widowControl/>
        <w:autoSpaceDE/>
        <w:autoSpaceDN/>
        <w:jc w:val="both"/>
        <w:rPr>
          <w:rFonts w:asciiTheme="minorHAnsi" w:eastAsia="Times New Roman" w:hAnsiTheme="minorHAnsi" w:cstheme="minorHAnsi"/>
          <w:sz w:val="20"/>
          <w:szCs w:val="24"/>
          <w:lang w:val="fr-FR" w:eastAsia="fr-FR"/>
        </w:rPr>
      </w:pPr>
    </w:p>
    <w:p w14:paraId="777B32C5" w14:textId="75369086" w:rsidR="006A1BBE" w:rsidRPr="003B3E83" w:rsidRDefault="003B3B13" w:rsidP="006A1BBE">
      <w:pPr>
        <w:widowControl/>
        <w:autoSpaceDE/>
        <w:autoSpaceDN/>
        <w:jc w:val="both"/>
        <w:rPr>
          <w:rFonts w:asciiTheme="minorHAnsi" w:eastAsia="Times New Roman" w:hAnsiTheme="minorHAnsi" w:cstheme="minorHAnsi"/>
          <w:sz w:val="20"/>
          <w:szCs w:val="24"/>
          <w:lang w:val="fr-FR" w:eastAsia="fr-FR"/>
        </w:rPr>
      </w:pPr>
      <w:r>
        <w:rPr>
          <w:rFonts w:asciiTheme="minorHAnsi" w:eastAsia="Times New Roman" w:hAnsiTheme="minorHAnsi" w:cstheme="minorHAnsi"/>
          <w:sz w:val="20"/>
          <w:szCs w:val="24"/>
          <w:lang w:val="fr-FR" w:eastAsia="fr-FR"/>
        </w:rPr>
        <w:t>L</w:t>
      </w:r>
      <w:r w:rsidR="006A1BBE" w:rsidRPr="003B3E83">
        <w:rPr>
          <w:rFonts w:asciiTheme="minorHAnsi" w:eastAsia="Times New Roman" w:hAnsiTheme="minorHAnsi" w:cstheme="minorHAnsi"/>
          <w:sz w:val="20"/>
          <w:szCs w:val="24"/>
          <w:lang w:val="fr-FR" w:eastAsia="fr-FR"/>
        </w:rPr>
        <w:t xml:space="preserve">’enseignant </w:t>
      </w:r>
      <w:r>
        <w:rPr>
          <w:rFonts w:asciiTheme="minorHAnsi" w:eastAsia="Times New Roman" w:hAnsiTheme="minorHAnsi" w:cstheme="minorHAnsi"/>
          <w:sz w:val="20"/>
          <w:szCs w:val="24"/>
          <w:lang w:val="fr-FR" w:eastAsia="fr-FR"/>
        </w:rPr>
        <w:t>est contraint de se mobiliser pour « gérer » le</w:t>
      </w:r>
      <w:r w:rsidR="006A1BBE" w:rsidRPr="003B3E83">
        <w:rPr>
          <w:rFonts w:asciiTheme="minorHAnsi" w:eastAsia="Times New Roman" w:hAnsiTheme="minorHAnsi" w:cstheme="minorHAnsi"/>
          <w:sz w:val="20"/>
          <w:szCs w:val="24"/>
          <w:lang w:val="fr-FR" w:eastAsia="fr-FR"/>
        </w:rPr>
        <w:t xml:space="preserve">s manifestations </w:t>
      </w:r>
      <w:r w:rsidR="00C85C28">
        <w:rPr>
          <w:rFonts w:asciiTheme="minorHAnsi" w:eastAsia="Times New Roman" w:hAnsiTheme="minorHAnsi" w:cstheme="minorHAnsi"/>
          <w:sz w:val="20"/>
          <w:szCs w:val="24"/>
          <w:lang w:val="fr-FR" w:eastAsia="fr-FR"/>
        </w:rPr>
        <w:t xml:space="preserve">parfois violentes </w:t>
      </w:r>
      <w:r w:rsidR="006A1BBE" w:rsidRPr="003B3E83">
        <w:rPr>
          <w:rFonts w:asciiTheme="minorHAnsi" w:eastAsia="Times New Roman" w:hAnsiTheme="minorHAnsi" w:cstheme="minorHAnsi"/>
          <w:sz w:val="20"/>
          <w:szCs w:val="24"/>
          <w:lang w:val="fr-FR" w:eastAsia="fr-FR"/>
        </w:rPr>
        <w:t xml:space="preserve">qui impactent le </w:t>
      </w:r>
      <w:proofErr w:type="gramStart"/>
      <w:r w:rsidR="006A1BBE" w:rsidRPr="003B3E83">
        <w:rPr>
          <w:rFonts w:asciiTheme="minorHAnsi" w:eastAsia="Times New Roman" w:hAnsiTheme="minorHAnsi" w:cstheme="minorHAnsi"/>
          <w:sz w:val="20"/>
          <w:szCs w:val="24"/>
          <w:lang w:val="fr-FR" w:eastAsia="fr-FR"/>
        </w:rPr>
        <w:t>climat</w:t>
      </w:r>
      <w:proofErr w:type="gramEnd"/>
      <w:r w:rsidR="006A1BBE" w:rsidRPr="003B3E83">
        <w:rPr>
          <w:rFonts w:asciiTheme="minorHAnsi" w:eastAsia="Times New Roman" w:hAnsiTheme="minorHAnsi" w:cstheme="minorHAnsi"/>
          <w:sz w:val="20"/>
          <w:szCs w:val="24"/>
          <w:lang w:val="fr-FR" w:eastAsia="fr-FR"/>
        </w:rPr>
        <w:t xml:space="preserve"> général de la classe. </w:t>
      </w:r>
    </w:p>
    <w:p w14:paraId="7E839AEF" w14:textId="77777777" w:rsidR="00141626" w:rsidRPr="007C1250" w:rsidRDefault="00141626" w:rsidP="006A1BBE">
      <w:pPr>
        <w:widowControl/>
        <w:autoSpaceDE/>
        <w:autoSpaceDN/>
        <w:jc w:val="both"/>
        <w:rPr>
          <w:rFonts w:asciiTheme="minorHAnsi" w:eastAsia="Times New Roman" w:hAnsiTheme="minorHAnsi" w:cstheme="minorHAnsi"/>
          <w:sz w:val="12"/>
          <w:szCs w:val="12"/>
          <w:lang w:val="fr-FR" w:eastAsia="fr-FR"/>
        </w:rPr>
      </w:pPr>
    </w:p>
    <w:p w14:paraId="160373FB" w14:textId="2BCD2504" w:rsidR="006A1BBE" w:rsidRPr="00DA54FD" w:rsidRDefault="006A1BBE" w:rsidP="006A1BBE">
      <w:pPr>
        <w:widowControl/>
        <w:adjustRightInd w:val="0"/>
        <w:jc w:val="both"/>
        <w:rPr>
          <w:rFonts w:eastAsia="Times New Roman"/>
          <w:sz w:val="20"/>
          <w:szCs w:val="20"/>
          <w:lang w:val="fr-FR" w:eastAsia="fr-FR"/>
        </w:rPr>
      </w:pPr>
      <w:r w:rsidRPr="003B3E83">
        <w:rPr>
          <w:rFonts w:asciiTheme="minorHAnsi" w:eastAsia="Times New Roman" w:hAnsiTheme="minorHAnsi" w:cstheme="minorHAnsi"/>
          <w:sz w:val="20"/>
          <w:szCs w:val="20"/>
          <w:lang w:val="fr-FR" w:eastAsia="fr-FR"/>
        </w:rPr>
        <w:t>S’écartant</w:t>
      </w:r>
      <w:r w:rsidR="00141626" w:rsidRPr="003B3E83">
        <w:rPr>
          <w:rFonts w:asciiTheme="minorHAnsi" w:eastAsia="Times New Roman" w:hAnsiTheme="minorHAnsi" w:cstheme="minorHAnsi"/>
          <w:sz w:val="20"/>
          <w:szCs w:val="20"/>
          <w:lang w:val="fr-FR" w:eastAsia="fr-FR"/>
        </w:rPr>
        <w:t xml:space="preserve"> ainsi</w:t>
      </w:r>
      <w:r w:rsidRPr="003B3E83">
        <w:rPr>
          <w:rFonts w:asciiTheme="minorHAnsi" w:eastAsia="Times New Roman" w:hAnsiTheme="minorHAnsi" w:cstheme="minorHAnsi"/>
          <w:sz w:val="20"/>
          <w:szCs w:val="20"/>
          <w:lang w:val="fr-FR" w:eastAsia="fr-FR"/>
        </w:rPr>
        <w:t xml:space="preserve"> </w:t>
      </w:r>
      <w:r w:rsidRPr="00DA54FD">
        <w:rPr>
          <w:rFonts w:asciiTheme="minorHAnsi" w:eastAsia="Times New Roman" w:hAnsiTheme="minorHAnsi" w:cstheme="minorHAnsi"/>
          <w:sz w:val="20"/>
          <w:szCs w:val="20"/>
          <w:lang w:val="fr-FR" w:eastAsia="fr-FR"/>
        </w:rPr>
        <w:t xml:space="preserve">de la </w:t>
      </w:r>
      <w:r w:rsidR="00141626" w:rsidRPr="003B3E83">
        <w:rPr>
          <w:rFonts w:asciiTheme="minorHAnsi" w:eastAsia="Times New Roman" w:hAnsiTheme="minorHAnsi" w:cstheme="minorHAnsi"/>
          <w:sz w:val="20"/>
          <w:szCs w:val="20"/>
          <w:lang w:val="fr-FR" w:eastAsia="fr-FR"/>
        </w:rPr>
        <w:t>« </w:t>
      </w:r>
      <w:r w:rsidRPr="00DA54FD">
        <w:rPr>
          <w:rFonts w:asciiTheme="minorHAnsi" w:eastAsia="Times New Roman" w:hAnsiTheme="minorHAnsi" w:cstheme="minorHAnsi"/>
          <w:sz w:val="20"/>
          <w:szCs w:val="20"/>
          <w:lang w:val="fr-FR" w:eastAsia="fr-FR"/>
        </w:rPr>
        <w:t>norm</w:t>
      </w:r>
      <w:r w:rsidRPr="003B3E83">
        <w:rPr>
          <w:rFonts w:asciiTheme="minorHAnsi" w:eastAsia="Times New Roman" w:hAnsiTheme="minorHAnsi" w:cstheme="minorHAnsi"/>
          <w:sz w:val="20"/>
          <w:szCs w:val="20"/>
          <w:lang w:val="fr-FR" w:eastAsia="fr-FR"/>
        </w:rPr>
        <w:t>e socialement acceptable</w:t>
      </w:r>
      <w:r w:rsidR="00141626" w:rsidRPr="003B3E83">
        <w:rPr>
          <w:rFonts w:asciiTheme="minorHAnsi" w:eastAsia="Times New Roman" w:hAnsiTheme="minorHAnsi" w:cstheme="minorHAnsi"/>
          <w:sz w:val="20"/>
          <w:szCs w:val="20"/>
          <w:lang w:val="fr-FR" w:eastAsia="fr-FR"/>
        </w:rPr>
        <w:t> »</w:t>
      </w:r>
      <w:r w:rsidRPr="003B3E83">
        <w:rPr>
          <w:rFonts w:asciiTheme="minorHAnsi" w:eastAsia="Times New Roman" w:hAnsiTheme="minorHAnsi" w:cstheme="minorHAnsi"/>
          <w:sz w:val="20"/>
          <w:szCs w:val="20"/>
          <w:lang w:val="fr-FR" w:eastAsia="fr-FR"/>
        </w:rPr>
        <w:t xml:space="preserve">, l’élève hautement perturbateur rencontre de </w:t>
      </w:r>
      <w:r w:rsidRPr="00DA54FD">
        <w:rPr>
          <w:rFonts w:asciiTheme="minorHAnsi" w:eastAsia="Times New Roman" w:hAnsiTheme="minorHAnsi" w:cstheme="minorHAnsi"/>
          <w:sz w:val="20"/>
          <w:szCs w:val="20"/>
          <w:lang w:val="fr-FR" w:eastAsia="fr-FR"/>
        </w:rPr>
        <w:t>nombreuses</w:t>
      </w:r>
      <w:r w:rsidRPr="00DA54FD">
        <w:rPr>
          <w:rFonts w:eastAsia="Times New Roman"/>
          <w:sz w:val="20"/>
          <w:szCs w:val="20"/>
          <w:lang w:val="fr-FR" w:eastAsia="fr-FR"/>
        </w:rPr>
        <w:t xml:space="preserve"> difficultés d’adaptation à son entourage, mais aussi pour lui-même. Ce comportement peut se traduire, sans exhaustivité par :</w:t>
      </w:r>
    </w:p>
    <w:p w14:paraId="1D851497" w14:textId="58B3FE23" w:rsidR="006A1BBE" w:rsidRPr="00DA54FD" w:rsidRDefault="00792609" w:rsidP="006A1BBE">
      <w:pPr>
        <w:widowControl/>
        <w:numPr>
          <w:ilvl w:val="0"/>
          <w:numId w:val="13"/>
        </w:numPr>
        <w:autoSpaceDE/>
        <w:autoSpaceDN/>
        <w:adjustRightInd w:val="0"/>
        <w:jc w:val="both"/>
        <w:rPr>
          <w:rFonts w:eastAsia="Times New Roman"/>
          <w:sz w:val="20"/>
          <w:szCs w:val="20"/>
          <w:lang w:val="fr-FR" w:eastAsia="fr-FR"/>
        </w:rPr>
      </w:pPr>
      <w:r>
        <w:rPr>
          <w:rFonts w:eastAsia="Times New Roman"/>
          <w:sz w:val="20"/>
          <w:szCs w:val="20"/>
          <w:lang w:val="fr-FR" w:eastAsia="fr-FR"/>
        </w:rPr>
        <w:t xml:space="preserve">Des </w:t>
      </w:r>
      <w:r w:rsidR="006A1BBE" w:rsidRPr="00DA54FD">
        <w:rPr>
          <w:rFonts w:eastAsia="Times New Roman"/>
          <w:sz w:val="20"/>
          <w:szCs w:val="20"/>
          <w:lang w:val="fr-FR" w:eastAsia="fr-FR"/>
        </w:rPr>
        <w:t>sorties de classe et déplacements dans l’école sans autorisation ;</w:t>
      </w:r>
    </w:p>
    <w:p w14:paraId="1573A55F" w14:textId="22122CD8" w:rsidR="006A1BBE" w:rsidRPr="00DA54FD" w:rsidRDefault="00792609" w:rsidP="006A1BBE">
      <w:pPr>
        <w:widowControl/>
        <w:numPr>
          <w:ilvl w:val="0"/>
          <w:numId w:val="13"/>
        </w:numPr>
        <w:autoSpaceDE/>
        <w:autoSpaceDN/>
        <w:adjustRightInd w:val="0"/>
        <w:jc w:val="both"/>
        <w:rPr>
          <w:rFonts w:eastAsia="Times New Roman"/>
          <w:sz w:val="20"/>
          <w:szCs w:val="20"/>
          <w:lang w:val="fr-FR" w:eastAsia="fr-FR"/>
        </w:rPr>
      </w:pPr>
      <w:r>
        <w:rPr>
          <w:rFonts w:eastAsia="Times New Roman"/>
          <w:sz w:val="20"/>
          <w:szCs w:val="20"/>
          <w:lang w:val="fr-FR" w:eastAsia="fr-FR"/>
        </w:rPr>
        <w:t xml:space="preserve">Des </w:t>
      </w:r>
      <w:r w:rsidR="006A1BBE" w:rsidRPr="00DA54FD">
        <w:rPr>
          <w:rFonts w:eastAsia="Times New Roman"/>
          <w:sz w:val="20"/>
          <w:szCs w:val="20"/>
          <w:lang w:val="fr-FR" w:eastAsia="fr-FR"/>
        </w:rPr>
        <w:t>violences verbales (menaces, gestes déplacés…) et physiques (jets d’objets, dégradation du mobilier…) à l’égard de tout adulte ou élève gravitant autour de lui</w:t>
      </w:r>
    </w:p>
    <w:p w14:paraId="109BF00D" w14:textId="05EFB928" w:rsidR="006A1BBE" w:rsidRPr="00DA54FD" w:rsidRDefault="00792609" w:rsidP="006A1BBE">
      <w:pPr>
        <w:widowControl/>
        <w:numPr>
          <w:ilvl w:val="0"/>
          <w:numId w:val="13"/>
        </w:numPr>
        <w:autoSpaceDE/>
        <w:autoSpaceDN/>
        <w:adjustRightInd w:val="0"/>
        <w:jc w:val="both"/>
        <w:rPr>
          <w:rFonts w:eastAsia="Times New Roman"/>
          <w:sz w:val="20"/>
          <w:szCs w:val="20"/>
          <w:lang w:val="fr-FR" w:eastAsia="fr-FR"/>
        </w:rPr>
      </w:pPr>
      <w:r>
        <w:rPr>
          <w:rFonts w:eastAsia="Times New Roman"/>
          <w:sz w:val="20"/>
          <w:szCs w:val="20"/>
          <w:lang w:val="fr-FR" w:eastAsia="fr-FR"/>
        </w:rPr>
        <w:t xml:space="preserve">Des </w:t>
      </w:r>
      <w:r w:rsidR="00CE1979">
        <w:rPr>
          <w:rFonts w:eastAsia="Times New Roman"/>
          <w:sz w:val="20"/>
          <w:szCs w:val="20"/>
          <w:lang w:val="fr-FR" w:eastAsia="fr-FR"/>
        </w:rPr>
        <w:t>attitudes difficiles à contenir</w:t>
      </w:r>
      <w:r w:rsidR="006A1BBE" w:rsidRPr="00DA54FD">
        <w:rPr>
          <w:rFonts w:eastAsia="Times New Roman"/>
          <w:sz w:val="20"/>
          <w:szCs w:val="20"/>
          <w:lang w:val="fr-FR" w:eastAsia="fr-FR"/>
        </w:rPr>
        <w:t xml:space="preserve"> (cris, hurlements…)</w:t>
      </w:r>
    </w:p>
    <w:p w14:paraId="4954E196" w14:textId="0DEAE58A" w:rsidR="006A1BBE" w:rsidRPr="00DA54FD" w:rsidRDefault="00792609" w:rsidP="006A1BBE">
      <w:pPr>
        <w:widowControl/>
        <w:numPr>
          <w:ilvl w:val="0"/>
          <w:numId w:val="13"/>
        </w:numPr>
        <w:autoSpaceDE/>
        <w:autoSpaceDN/>
        <w:adjustRightInd w:val="0"/>
        <w:jc w:val="both"/>
        <w:rPr>
          <w:rFonts w:eastAsia="Times New Roman"/>
          <w:sz w:val="20"/>
          <w:szCs w:val="20"/>
          <w:lang w:val="fr-FR" w:eastAsia="fr-FR"/>
        </w:rPr>
      </w:pPr>
      <w:r>
        <w:rPr>
          <w:rFonts w:eastAsia="Times New Roman"/>
          <w:sz w:val="20"/>
          <w:szCs w:val="20"/>
          <w:lang w:val="fr-FR" w:eastAsia="fr-FR"/>
        </w:rPr>
        <w:t xml:space="preserve">Un </w:t>
      </w:r>
      <w:r w:rsidR="006A1BBE" w:rsidRPr="00DA54FD">
        <w:rPr>
          <w:rFonts w:eastAsia="Times New Roman"/>
          <w:sz w:val="20"/>
          <w:szCs w:val="20"/>
          <w:lang w:val="fr-FR" w:eastAsia="fr-FR"/>
        </w:rPr>
        <w:t>refus de toute autorité</w:t>
      </w:r>
    </w:p>
    <w:p w14:paraId="585F208A" w14:textId="0F49A50C" w:rsidR="006A1BBE" w:rsidRPr="00DA54FD" w:rsidRDefault="00792609" w:rsidP="006A1BBE">
      <w:pPr>
        <w:widowControl/>
        <w:numPr>
          <w:ilvl w:val="0"/>
          <w:numId w:val="13"/>
        </w:numPr>
        <w:autoSpaceDE/>
        <w:autoSpaceDN/>
        <w:adjustRightInd w:val="0"/>
        <w:jc w:val="both"/>
        <w:rPr>
          <w:rFonts w:eastAsia="Times New Roman"/>
          <w:sz w:val="20"/>
          <w:szCs w:val="20"/>
          <w:lang w:val="fr-FR" w:eastAsia="fr-FR"/>
        </w:rPr>
      </w:pPr>
      <w:r>
        <w:rPr>
          <w:rFonts w:eastAsia="Times New Roman"/>
          <w:sz w:val="20"/>
          <w:szCs w:val="20"/>
          <w:lang w:val="fr-FR" w:eastAsia="fr-FR"/>
        </w:rPr>
        <w:t xml:space="preserve">Des </w:t>
      </w:r>
      <w:r w:rsidR="006A1BBE" w:rsidRPr="00DA54FD">
        <w:rPr>
          <w:rFonts w:eastAsia="Times New Roman"/>
          <w:sz w:val="20"/>
          <w:szCs w:val="20"/>
          <w:lang w:val="fr-FR" w:eastAsia="fr-FR"/>
        </w:rPr>
        <w:t>violences dirigées con</w:t>
      </w:r>
      <w:r w:rsidR="004606BC">
        <w:rPr>
          <w:rFonts w:eastAsia="Times New Roman"/>
          <w:sz w:val="20"/>
          <w:szCs w:val="20"/>
          <w:lang w:val="fr-FR" w:eastAsia="fr-FR"/>
        </w:rPr>
        <w:t>tre lui</w:t>
      </w:r>
      <w:r w:rsidR="006A1BBE" w:rsidRPr="00DA54FD">
        <w:rPr>
          <w:rFonts w:eastAsia="Times New Roman"/>
          <w:sz w:val="20"/>
          <w:szCs w:val="20"/>
          <w:lang w:val="fr-FR" w:eastAsia="fr-FR"/>
        </w:rPr>
        <w:t xml:space="preserve">-même (automutilation, </w:t>
      </w:r>
      <w:r w:rsidR="00C85C28">
        <w:rPr>
          <w:rFonts w:eastAsia="Times New Roman"/>
          <w:sz w:val="20"/>
          <w:szCs w:val="20"/>
          <w:lang w:val="fr-FR" w:eastAsia="fr-FR"/>
        </w:rPr>
        <w:t>mise en danger</w:t>
      </w:r>
      <w:r w:rsidR="006A1BBE" w:rsidRPr="00DA54FD">
        <w:rPr>
          <w:rFonts w:eastAsia="Times New Roman"/>
          <w:sz w:val="20"/>
          <w:szCs w:val="20"/>
          <w:lang w:val="fr-FR" w:eastAsia="fr-FR"/>
        </w:rPr>
        <w:t>…)</w:t>
      </w:r>
    </w:p>
    <w:p w14:paraId="22117668" w14:textId="31A5BA62" w:rsidR="00141626" w:rsidRPr="007C1250" w:rsidRDefault="00141626" w:rsidP="006A1BBE">
      <w:pPr>
        <w:widowControl/>
        <w:adjustRightInd w:val="0"/>
        <w:jc w:val="both"/>
        <w:rPr>
          <w:rFonts w:eastAsia="Times New Roman"/>
          <w:b/>
          <w:sz w:val="12"/>
          <w:szCs w:val="12"/>
          <w:lang w:val="fr-FR" w:eastAsia="fr-FR"/>
        </w:rPr>
      </w:pPr>
    </w:p>
    <w:p w14:paraId="1383E5A1" w14:textId="3701A59D" w:rsidR="00141626" w:rsidRPr="007C1250" w:rsidRDefault="00141626" w:rsidP="006A1BBE">
      <w:pPr>
        <w:widowControl/>
        <w:adjustRightInd w:val="0"/>
        <w:jc w:val="both"/>
        <w:rPr>
          <w:rFonts w:eastAsia="Times New Roman"/>
          <w:b/>
          <w:sz w:val="12"/>
          <w:szCs w:val="12"/>
          <w:lang w:val="fr-FR" w:eastAsia="fr-FR"/>
        </w:rPr>
      </w:pPr>
    </w:p>
    <w:p w14:paraId="14957014" w14:textId="1566602A" w:rsidR="006A1BBE" w:rsidRPr="00DA54FD" w:rsidRDefault="006A1BBE" w:rsidP="006A1BBE">
      <w:pPr>
        <w:widowControl/>
        <w:adjustRightInd w:val="0"/>
        <w:jc w:val="both"/>
        <w:rPr>
          <w:rFonts w:eastAsia="Times New Roman"/>
          <w:b/>
          <w:sz w:val="20"/>
          <w:szCs w:val="20"/>
          <w:lang w:val="fr-FR" w:eastAsia="fr-FR"/>
        </w:rPr>
      </w:pPr>
      <w:r w:rsidRPr="00DA54FD">
        <w:rPr>
          <w:rFonts w:eastAsia="Times New Roman"/>
          <w:b/>
          <w:sz w:val="20"/>
          <w:szCs w:val="20"/>
          <w:lang w:val="fr-FR" w:eastAsia="fr-FR"/>
        </w:rPr>
        <w:lastRenderedPageBreak/>
        <w:t xml:space="preserve">À quel moment </w:t>
      </w:r>
      <w:r w:rsidR="00141626">
        <w:rPr>
          <w:rFonts w:eastAsia="Times New Roman"/>
          <w:b/>
          <w:sz w:val="20"/>
          <w:szCs w:val="20"/>
          <w:lang w:val="fr-FR" w:eastAsia="fr-FR"/>
        </w:rPr>
        <w:t xml:space="preserve">faut-il mobiliser le protocole départemental ? </w:t>
      </w:r>
    </w:p>
    <w:p w14:paraId="325A8B40" w14:textId="77777777" w:rsidR="00141626" w:rsidRPr="007C1250" w:rsidRDefault="00141626" w:rsidP="00141626">
      <w:pPr>
        <w:widowControl/>
        <w:adjustRightInd w:val="0"/>
        <w:jc w:val="both"/>
        <w:rPr>
          <w:rFonts w:eastAsia="Times New Roman"/>
          <w:sz w:val="8"/>
          <w:szCs w:val="8"/>
          <w:lang w:val="fr-FR" w:eastAsia="fr-FR"/>
        </w:rPr>
      </w:pPr>
    </w:p>
    <w:p w14:paraId="501492CB" w14:textId="0E6E869D" w:rsidR="006A1BBE" w:rsidRPr="00DA54FD" w:rsidRDefault="00141626" w:rsidP="006A1BBE">
      <w:pPr>
        <w:widowControl/>
        <w:adjustRightInd w:val="0"/>
        <w:jc w:val="both"/>
        <w:rPr>
          <w:rFonts w:eastAsia="Times New Roman"/>
          <w:sz w:val="20"/>
          <w:szCs w:val="20"/>
          <w:lang w:val="fr-FR" w:eastAsia="fr-FR"/>
        </w:rPr>
      </w:pPr>
      <w:r w:rsidRPr="00DA54FD">
        <w:rPr>
          <w:rFonts w:eastAsia="Times New Roman"/>
          <w:sz w:val="20"/>
          <w:szCs w:val="20"/>
          <w:lang w:val="fr-FR" w:eastAsia="fr-FR"/>
        </w:rPr>
        <w:t>Un trouble du comportement doit être mesurable, objectivable, observable et spécifique.</w:t>
      </w:r>
      <w:r w:rsidR="00B12745">
        <w:rPr>
          <w:rFonts w:eastAsia="Times New Roman"/>
          <w:sz w:val="20"/>
          <w:szCs w:val="20"/>
          <w:lang w:val="fr-FR" w:eastAsia="fr-FR"/>
        </w:rPr>
        <w:t xml:space="preserve"> Il </w:t>
      </w:r>
      <w:r w:rsidR="006A1BBE" w:rsidRPr="00DA54FD">
        <w:rPr>
          <w:rFonts w:eastAsia="Times New Roman"/>
          <w:sz w:val="20"/>
          <w:szCs w:val="20"/>
          <w:lang w:val="fr-FR" w:eastAsia="fr-FR"/>
        </w:rPr>
        <w:t xml:space="preserve">s’inscrit dans une fréquence, </w:t>
      </w:r>
      <w:r>
        <w:rPr>
          <w:rFonts w:eastAsia="Times New Roman"/>
          <w:sz w:val="20"/>
          <w:szCs w:val="20"/>
          <w:lang w:val="fr-FR" w:eastAsia="fr-FR"/>
        </w:rPr>
        <w:t xml:space="preserve">une </w:t>
      </w:r>
      <w:r w:rsidR="006A1BBE" w:rsidRPr="00DA54FD">
        <w:rPr>
          <w:rFonts w:eastAsia="Times New Roman"/>
          <w:sz w:val="20"/>
          <w:szCs w:val="20"/>
          <w:lang w:val="fr-FR" w:eastAsia="fr-FR"/>
        </w:rPr>
        <w:t xml:space="preserve">durée, </w:t>
      </w:r>
      <w:r>
        <w:rPr>
          <w:rFonts w:eastAsia="Times New Roman"/>
          <w:sz w:val="20"/>
          <w:szCs w:val="20"/>
          <w:lang w:val="fr-FR" w:eastAsia="fr-FR"/>
        </w:rPr>
        <w:t xml:space="preserve">une </w:t>
      </w:r>
      <w:r w:rsidR="006A1BBE" w:rsidRPr="00DA54FD">
        <w:rPr>
          <w:rFonts w:eastAsia="Times New Roman"/>
          <w:sz w:val="20"/>
          <w:szCs w:val="20"/>
          <w:lang w:val="fr-FR" w:eastAsia="fr-FR"/>
        </w:rPr>
        <w:t xml:space="preserve">intensité ou </w:t>
      </w:r>
      <w:r>
        <w:rPr>
          <w:rFonts w:eastAsia="Times New Roman"/>
          <w:sz w:val="20"/>
          <w:szCs w:val="20"/>
          <w:lang w:val="fr-FR" w:eastAsia="fr-FR"/>
        </w:rPr>
        <w:t xml:space="preserve">une </w:t>
      </w:r>
      <w:r w:rsidR="006A1BBE" w:rsidRPr="00DA54FD">
        <w:rPr>
          <w:rFonts w:eastAsia="Times New Roman"/>
          <w:sz w:val="20"/>
          <w:szCs w:val="20"/>
          <w:lang w:val="fr-FR" w:eastAsia="fr-FR"/>
        </w:rPr>
        <w:t>constance précisées ci-après :</w:t>
      </w:r>
    </w:p>
    <w:p w14:paraId="405043F9" w14:textId="77777777" w:rsidR="006A1BBE" w:rsidRPr="00DA54FD" w:rsidRDefault="006A1BBE" w:rsidP="006A1BBE">
      <w:pPr>
        <w:widowControl/>
        <w:adjustRightInd w:val="0"/>
        <w:jc w:val="both"/>
        <w:rPr>
          <w:rFonts w:eastAsia="Times New Roman"/>
          <w:sz w:val="8"/>
          <w:szCs w:val="8"/>
          <w:lang w:val="fr-FR" w:eastAsia="fr-FR"/>
        </w:rPr>
      </w:pPr>
    </w:p>
    <w:p w14:paraId="624C7335" w14:textId="77777777" w:rsidR="006A1BBE" w:rsidRPr="00DA54FD" w:rsidRDefault="006A1BBE" w:rsidP="006A1BBE">
      <w:pPr>
        <w:widowControl/>
        <w:numPr>
          <w:ilvl w:val="0"/>
          <w:numId w:val="14"/>
        </w:numPr>
        <w:autoSpaceDE/>
        <w:autoSpaceDN/>
        <w:adjustRightInd w:val="0"/>
        <w:jc w:val="both"/>
        <w:rPr>
          <w:rFonts w:eastAsia="Times New Roman"/>
          <w:sz w:val="20"/>
          <w:szCs w:val="20"/>
          <w:lang w:val="fr-FR" w:eastAsia="fr-FR"/>
        </w:rPr>
      </w:pPr>
      <w:r w:rsidRPr="00DA54FD">
        <w:rPr>
          <w:rFonts w:eastAsia="Times New Roman"/>
          <w:sz w:val="20"/>
          <w:szCs w:val="20"/>
          <w:lang w:val="fr-FR" w:eastAsia="fr-FR"/>
        </w:rPr>
        <w:t>La fréquence : une perception d’un caractère répétitif des comportements inappropriés ;</w:t>
      </w:r>
    </w:p>
    <w:p w14:paraId="29ECAA99" w14:textId="77777777" w:rsidR="006A1BBE" w:rsidRPr="00DA54FD" w:rsidRDefault="006A1BBE" w:rsidP="006A1BBE">
      <w:pPr>
        <w:widowControl/>
        <w:numPr>
          <w:ilvl w:val="0"/>
          <w:numId w:val="14"/>
        </w:numPr>
        <w:autoSpaceDE/>
        <w:autoSpaceDN/>
        <w:adjustRightInd w:val="0"/>
        <w:jc w:val="both"/>
        <w:rPr>
          <w:rFonts w:eastAsia="Times New Roman"/>
          <w:sz w:val="20"/>
          <w:szCs w:val="20"/>
          <w:lang w:val="fr-FR" w:eastAsia="fr-FR"/>
        </w:rPr>
      </w:pPr>
      <w:r w:rsidRPr="00DA54FD">
        <w:rPr>
          <w:rFonts w:eastAsia="Times New Roman"/>
          <w:sz w:val="20"/>
          <w:szCs w:val="20"/>
          <w:lang w:val="fr-FR" w:eastAsia="fr-FR"/>
        </w:rPr>
        <w:t>La durée : évaluation d’une période de temps depuis laquelle ces comportements sont présents ;</w:t>
      </w:r>
    </w:p>
    <w:p w14:paraId="77596A19" w14:textId="77777777" w:rsidR="006A1BBE" w:rsidRPr="00DA54FD" w:rsidRDefault="006A1BBE" w:rsidP="006A1BBE">
      <w:pPr>
        <w:widowControl/>
        <w:numPr>
          <w:ilvl w:val="0"/>
          <w:numId w:val="14"/>
        </w:numPr>
        <w:autoSpaceDE/>
        <w:autoSpaceDN/>
        <w:adjustRightInd w:val="0"/>
        <w:jc w:val="both"/>
        <w:rPr>
          <w:rFonts w:eastAsia="Times New Roman"/>
          <w:sz w:val="20"/>
          <w:szCs w:val="20"/>
          <w:lang w:val="fr-FR" w:eastAsia="fr-FR"/>
        </w:rPr>
      </w:pPr>
      <w:r w:rsidRPr="00DA54FD">
        <w:rPr>
          <w:rFonts w:eastAsia="Times New Roman"/>
          <w:sz w:val="20"/>
          <w:szCs w:val="20"/>
          <w:lang w:val="fr-FR" w:eastAsia="fr-FR"/>
        </w:rPr>
        <w:t>L’intensité : une gravité repérée de ces comportements et des conséquences qu’ils occasionnent ;</w:t>
      </w:r>
    </w:p>
    <w:p w14:paraId="3C483BF7" w14:textId="77777777" w:rsidR="006A1BBE" w:rsidRPr="00DA54FD" w:rsidRDefault="006A1BBE" w:rsidP="006A1BBE">
      <w:pPr>
        <w:widowControl/>
        <w:numPr>
          <w:ilvl w:val="0"/>
          <w:numId w:val="14"/>
        </w:numPr>
        <w:autoSpaceDE/>
        <w:autoSpaceDN/>
        <w:adjustRightInd w:val="0"/>
        <w:jc w:val="both"/>
        <w:rPr>
          <w:rFonts w:eastAsia="Times New Roman"/>
          <w:sz w:val="20"/>
          <w:szCs w:val="20"/>
          <w:lang w:val="fr-FR" w:eastAsia="fr-FR"/>
        </w:rPr>
      </w:pPr>
      <w:r w:rsidRPr="00DA54FD">
        <w:rPr>
          <w:rFonts w:eastAsia="Times New Roman"/>
          <w:sz w:val="20"/>
          <w:szCs w:val="20"/>
          <w:lang w:val="fr-FR" w:eastAsia="fr-FR"/>
        </w:rPr>
        <w:t>La constance : la répétition régulière de ces comportements dans différents contextes de la vie de l’élève.</w:t>
      </w:r>
    </w:p>
    <w:p w14:paraId="6074B90F" w14:textId="4E4021B0" w:rsidR="00B50E54" w:rsidRPr="007C1250" w:rsidRDefault="00B50E54" w:rsidP="00B50E54">
      <w:pPr>
        <w:spacing w:before="60"/>
        <w:jc w:val="both"/>
        <w:rPr>
          <w:rFonts w:ascii="Marianne" w:hAnsi="Marianne"/>
          <w:sz w:val="16"/>
          <w:szCs w:val="16"/>
        </w:rPr>
      </w:pPr>
    </w:p>
    <w:p w14:paraId="106B0DBB" w14:textId="65513335" w:rsidR="00141626" w:rsidRPr="00DA54FD" w:rsidRDefault="008350F9" w:rsidP="00141626">
      <w:pPr>
        <w:widowControl/>
        <w:adjustRightInd w:val="0"/>
        <w:jc w:val="both"/>
        <w:rPr>
          <w:rFonts w:eastAsia="Times New Roman"/>
          <w:b/>
          <w:sz w:val="24"/>
          <w:szCs w:val="24"/>
          <w:lang w:val="fr-FR" w:eastAsia="fr-FR"/>
        </w:rPr>
      </w:pPr>
      <w:r w:rsidRPr="009F10B7">
        <w:rPr>
          <w:rFonts w:ascii="Marianne" w:hAnsi="Marianne"/>
          <w:b/>
          <w:sz w:val="20"/>
          <w:szCs w:val="20"/>
        </w:rPr>
        <w:t xml:space="preserve">III. </w:t>
      </w:r>
      <w:r w:rsidR="003B3E83">
        <w:rPr>
          <w:rFonts w:eastAsia="Times New Roman"/>
          <w:b/>
          <w:sz w:val="24"/>
          <w:szCs w:val="24"/>
          <w:lang w:val="fr-FR" w:eastAsia="fr-FR"/>
        </w:rPr>
        <w:t>Les étapes de la mise en œuvre du protocole</w:t>
      </w:r>
    </w:p>
    <w:p w14:paraId="4DD8A2D5" w14:textId="32BF4C82" w:rsidR="008350F9" w:rsidRPr="00141626" w:rsidRDefault="008350F9" w:rsidP="008350F9">
      <w:pPr>
        <w:pBdr>
          <w:bottom w:val="single" w:sz="4" w:space="1" w:color="auto"/>
        </w:pBdr>
        <w:jc w:val="both"/>
        <w:rPr>
          <w:rFonts w:ascii="Marianne" w:hAnsi="Marianne"/>
          <w:b/>
          <w:sz w:val="2"/>
          <w:szCs w:val="2"/>
        </w:rPr>
      </w:pPr>
    </w:p>
    <w:p w14:paraId="6C6579D8" w14:textId="76EAE503" w:rsidR="008350F9" w:rsidRDefault="008350F9" w:rsidP="008350F9">
      <w:pPr>
        <w:widowControl/>
        <w:suppressAutoHyphens/>
        <w:autoSpaceDE/>
        <w:jc w:val="both"/>
        <w:textAlignment w:val="baseline"/>
        <w:rPr>
          <w:rFonts w:eastAsia="Calibri" w:cs="Times New Roman"/>
          <w:sz w:val="18"/>
          <w:szCs w:val="18"/>
        </w:rPr>
      </w:pPr>
    </w:p>
    <w:p w14:paraId="494299AA" w14:textId="42C2434A" w:rsidR="00141626" w:rsidRDefault="00141626" w:rsidP="00141626">
      <w:pPr>
        <w:widowControl/>
        <w:autoSpaceDE/>
        <w:autoSpaceDN/>
        <w:jc w:val="both"/>
        <w:rPr>
          <w:rFonts w:eastAsia="Times New Roman"/>
          <w:color w:val="000000"/>
          <w:kern w:val="24"/>
          <w:sz w:val="20"/>
          <w:szCs w:val="20"/>
          <w:lang w:val="fr-FR"/>
        </w:rPr>
      </w:pPr>
      <w:r w:rsidRPr="00DA54FD">
        <w:rPr>
          <w:rFonts w:eastAsia="Times New Roman"/>
          <w:color w:val="000000"/>
          <w:kern w:val="24"/>
          <w:sz w:val="20"/>
          <w:szCs w:val="20"/>
          <w:lang w:val="fr-FR"/>
        </w:rPr>
        <w:t>Il comporte une série de temps d’observations, d’entretiens, mobilisant les équipes et les différents partenaires de l’école.</w:t>
      </w:r>
    </w:p>
    <w:p w14:paraId="319C3511" w14:textId="77777777" w:rsidR="005469D0" w:rsidRPr="00DA54FD" w:rsidRDefault="005469D0" w:rsidP="00141626">
      <w:pPr>
        <w:widowControl/>
        <w:autoSpaceDE/>
        <w:autoSpaceDN/>
        <w:jc w:val="both"/>
        <w:rPr>
          <w:rFonts w:eastAsia="Times New Roman"/>
          <w:color w:val="000000"/>
          <w:kern w:val="24"/>
          <w:sz w:val="20"/>
          <w:szCs w:val="20"/>
          <w:lang w:val="fr-FR"/>
        </w:rPr>
      </w:pPr>
    </w:p>
    <w:p w14:paraId="617464AC" w14:textId="77777777" w:rsidR="00D85C0F" w:rsidRPr="007C1250" w:rsidRDefault="00D85C0F" w:rsidP="008350F9">
      <w:pPr>
        <w:widowControl/>
        <w:suppressAutoHyphens/>
        <w:autoSpaceDE/>
        <w:jc w:val="both"/>
        <w:textAlignment w:val="baseline"/>
        <w:rPr>
          <w:rFonts w:ascii="Marianne" w:eastAsia="Calibri" w:hAnsi="Marianne" w:cs="Times New Roman"/>
          <w:sz w:val="12"/>
          <w:szCs w:val="12"/>
        </w:rPr>
      </w:pPr>
    </w:p>
    <w:p w14:paraId="00512C1B" w14:textId="0119F63E" w:rsidR="007C1250" w:rsidRPr="007C1250" w:rsidRDefault="00877B49" w:rsidP="007C1250">
      <w:pPr>
        <w:widowControl/>
        <w:shd w:val="clear" w:color="auto" w:fill="F2F2F2"/>
        <w:autoSpaceDE/>
        <w:autoSpaceDN/>
        <w:spacing w:after="160" w:line="259" w:lineRule="auto"/>
        <w:jc w:val="both"/>
        <w:rPr>
          <w:rFonts w:eastAsia="Times New Roman"/>
          <w:b/>
          <w:color w:val="2424FF" w:themeColor="background2" w:themeTint="99"/>
          <w:kern w:val="24"/>
          <w:sz w:val="24"/>
          <w:szCs w:val="24"/>
          <w:lang w:val="fr-FR"/>
        </w:rPr>
      </w:pPr>
      <w:r>
        <w:rPr>
          <w:rFonts w:eastAsia="Times New Roman"/>
          <w:b/>
          <w:color w:val="2424FF" w:themeColor="background2" w:themeTint="99"/>
          <w:kern w:val="24"/>
          <w:sz w:val="24"/>
          <w:szCs w:val="24"/>
          <w:lang w:val="fr-FR"/>
        </w:rPr>
        <w:t>NIVEAU 1 : Au s</w:t>
      </w:r>
      <w:r w:rsidR="000D2541">
        <w:rPr>
          <w:rFonts w:eastAsia="Times New Roman"/>
          <w:b/>
          <w:color w:val="2424FF" w:themeColor="background2" w:themeTint="99"/>
          <w:kern w:val="24"/>
          <w:sz w:val="24"/>
          <w:szCs w:val="24"/>
          <w:lang w:val="fr-FR"/>
        </w:rPr>
        <w:t>ein de l’école (</w:t>
      </w:r>
      <w:proofErr w:type="spellStart"/>
      <w:r w:rsidR="000D2541">
        <w:rPr>
          <w:rFonts w:eastAsia="Times New Roman"/>
          <w:b/>
          <w:color w:val="2424FF" w:themeColor="background2" w:themeTint="99"/>
          <w:kern w:val="24"/>
          <w:sz w:val="24"/>
          <w:szCs w:val="24"/>
          <w:lang w:val="fr-FR"/>
        </w:rPr>
        <w:t>cf</w:t>
      </w:r>
      <w:proofErr w:type="spellEnd"/>
      <w:r w:rsidR="000D2541">
        <w:rPr>
          <w:rFonts w:eastAsia="Times New Roman"/>
          <w:b/>
          <w:color w:val="2424FF" w:themeColor="background2" w:themeTint="99"/>
          <w:kern w:val="24"/>
          <w:sz w:val="24"/>
          <w:szCs w:val="24"/>
          <w:lang w:val="fr-FR"/>
        </w:rPr>
        <w:t xml:space="preserve"> </w:t>
      </w:r>
      <w:r>
        <w:rPr>
          <w:rFonts w:eastAsia="Times New Roman"/>
          <w:b/>
          <w:color w:val="2424FF" w:themeColor="background2" w:themeTint="99"/>
          <w:kern w:val="24"/>
          <w:sz w:val="24"/>
          <w:szCs w:val="24"/>
          <w:lang w:val="fr-FR"/>
        </w:rPr>
        <w:t xml:space="preserve">ANNEXE </w:t>
      </w:r>
      <w:r w:rsidR="00C85C28">
        <w:rPr>
          <w:rFonts w:eastAsia="Times New Roman"/>
          <w:b/>
          <w:color w:val="2424FF" w:themeColor="background2" w:themeTint="99"/>
          <w:kern w:val="24"/>
          <w:sz w:val="24"/>
          <w:szCs w:val="24"/>
          <w:lang w:val="fr-FR"/>
        </w:rPr>
        <w:t>1</w:t>
      </w:r>
      <w:r w:rsidR="000D2541">
        <w:rPr>
          <w:rFonts w:eastAsia="Times New Roman"/>
          <w:b/>
          <w:color w:val="2424FF" w:themeColor="background2" w:themeTint="99"/>
          <w:kern w:val="24"/>
          <w:sz w:val="24"/>
          <w:szCs w:val="24"/>
          <w:lang w:val="fr-FR"/>
        </w:rPr>
        <w:t xml:space="preserve"> - infographie</w:t>
      </w:r>
      <w:r w:rsidR="00C85C28">
        <w:rPr>
          <w:rFonts w:eastAsia="Times New Roman"/>
          <w:b/>
          <w:color w:val="2424FF" w:themeColor="background2" w:themeTint="99"/>
          <w:kern w:val="24"/>
          <w:sz w:val="24"/>
          <w:szCs w:val="24"/>
          <w:lang w:val="fr-FR"/>
        </w:rPr>
        <w:t>, 1-A et 1-B</w:t>
      </w:r>
      <w:r>
        <w:rPr>
          <w:rFonts w:eastAsia="Times New Roman"/>
          <w:b/>
          <w:color w:val="2424FF" w:themeColor="background2" w:themeTint="99"/>
          <w:kern w:val="24"/>
          <w:sz w:val="24"/>
          <w:szCs w:val="24"/>
          <w:lang w:val="fr-FR"/>
        </w:rPr>
        <w:t>)</w:t>
      </w:r>
    </w:p>
    <w:p w14:paraId="4515BFA1" w14:textId="77777777" w:rsidR="007C1250" w:rsidRPr="007C1250" w:rsidRDefault="007C1250" w:rsidP="007C1250">
      <w:pPr>
        <w:widowControl/>
        <w:autoSpaceDE/>
        <w:autoSpaceDN/>
        <w:spacing w:after="160" w:line="259" w:lineRule="auto"/>
        <w:jc w:val="both"/>
        <w:rPr>
          <w:rFonts w:eastAsia="Times New Roman"/>
          <w:b/>
          <w:color w:val="000000"/>
          <w:kern w:val="24"/>
          <w:sz w:val="20"/>
          <w:szCs w:val="20"/>
          <w:u w:val="single"/>
          <w:lang w:val="fr-FR"/>
        </w:rPr>
      </w:pPr>
      <w:r w:rsidRPr="007C1250">
        <w:rPr>
          <w:rFonts w:eastAsia="Times New Roman"/>
          <w:b/>
          <w:color w:val="000000"/>
          <w:kern w:val="24"/>
          <w:sz w:val="20"/>
          <w:szCs w:val="20"/>
          <w:lang w:val="fr-FR"/>
        </w:rPr>
        <w:t xml:space="preserve">1 – </w:t>
      </w:r>
      <w:r w:rsidRPr="007C1250">
        <w:rPr>
          <w:rFonts w:eastAsia="Times New Roman"/>
          <w:b/>
          <w:color w:val="000000"/>
          <w:kern w:val="24"/>
          <w:sz w:val="20"/>
          <w:szCs w:val="20"/>
          <w:u w:val="single"/>
          <w:lang w:val="fr-FR"/>
        </w:rPr>
        <w:t>Un temps d’observation et de suivi</w:t>
      </w:r>
    </w:p>
    <w:p w14:paraId="6E6569B0" w14:textId="777C12D3" w:rsidR="007C1250" w:rsidRPr="007C1250" w:rsidRDefault="007C1250" w:rsidP="007C1250">
      <w:pPr>
        <w:widowControl/>
        <w:autoSpaceDE/>
        <w:autoSpaceDN/>
        <w:jc w:val="both"/>
        <w:rPr>
          <w:rFonts w:eastAsia="Calibri"/>
          <w:sz w:val="20"/>
          <w:szCs w:val="20"/>
          <w:lang w:val="fr-FR"/>
        </w:rPr>
      </w:pPr>
      <w:r w:rsidRPr="007C1250">
        <w:rPr>
          <w:rFonts w:eastAsia="Calibri"/>
          <w:sz w:val="20"/>
          <w:szCs w:val="20"/>
          <w:lang w:val="fr-FR"/>
        </w:rPr>
        <w:t xml:space="preserve">Le premier temps doit être initié par l’équipe au niveau de la classe, puis de l’école. Des observations </w:t>
      </w:r>
      <w:r w:rsidR="00B12745">
        <w:rPr>
          <w:rFonts w:eastAsia="Calibri"/>
          <w:sz w:val="20"/>
          <w:szCs w:val="20"/>
          <w:lang w:val="fr-FR"/>
        </w:rPr>
        <w:t xml:space="preserve">croisées </w:t>
      </w:r>
      <w:r w:rsidRPr="007C1250">
        <w:rPr>
          <w:rFonts w:eastAsia="Calibri"/>
          <w:sz w:val="20"/>
          <w:szCs w:val="20"/>
          <w:lang w:val="fr-FR"/>
        </w:rPr>
        <w:t xml:space="preserve">peuvent ainsi être menées par l’enseignant de la classe ou un collègue, le directeur de l’école, un </w:t>
      </w:r>
      <w:r w:rsidR="00C85C28">
        <w:rPr>
          <w:rFonts w:eastAsia="Calibri"/>
          <w:sz w:val="20"/>
          <w:szCs w:val="20"/>
          <w:lang w:val="fr-FR"/>
        </w:rPr>
        <w:t>membre</w:t>
      </w:r>
      <w:r w:rsidRPr="007C1250">
        <w:rPr>
          <w:rFonts w:eastAsia="Calibri"/>
          <w:sz w:val="20"/>
          <w:szCs w:val="20"/>
          <w:lang w:val="fr-FR"/>
        </w:rPr>
        <w:t xml:space="preserve"> du RASED, un CPC</w:t>
      </w:r>
      <w:r w:rsidR="00B12745">
        <w:rPr>
          <w:rFonts w:eastAsia="Calibri"/>
          <w:sz w:val="20"/>
          <w:szCs w:val="20"/>
          <w:lang w:val="fr-FR"/>
        </w:rPr>
        <w:t xml:space="preserve"> notamment</w:t>
      </w:r>
      <w:r w:rsidRPr="007C1250">
        <w:rPr>
          <w:rFonts w:eastAsia="Calibri"/>
          <w:sz w:val="20"/>
          <w:szCs w:val="20"/>
          <w:lang w:val="fr-FR"/>
        </w:rPr>
        <w:t>. Le médecin de santé scolaire peut éventuellement être associé à l’observation de manière à objectiver le comportement, à chercher les déclencheurs et à permettre d’envisager les démarches nécessaires et les premières solutions.</w:t>
      </w:r>
    </w:p>
    <w:p w14:paraId="43948A3C" w14:textId="044B5E7A" w:rsidR="007C1250" w:rsidRPr="007C1250" w:rsidRDefault="007C1250" w:rsidP="007C1250">
      <w:pPr>
        <w:widowControl/>
        <w:autoSpaceDE/>
        <w:autoSpaceDN/>
        <w:jc w:val="both"/>
        <w:rPr>
          <w:rFonts w:eastAsia="Calibri"/>
          <w:sz w:val="20"/>
          <w:szCs w:val="20"/>
          <w:lang w:val="fr-FR"/>
        </w:rPr>
      </w:pPr>
      <w:r w:rsidRPr="007C1250">
        <w:rPr>
          <w:rFonts w:eastAsia="Calibri"/>
          <w:b/>
          <w:sz w:val="20"/>
          <w:szCs w:val="20"/>
          <w:lang w:val="fr-FR"/>
        </w:rPr>
        <w:t xml:space="preserve">Une </w:t>
      </w:r>
      <w:r w:rsidR="008F76A1">
        <w:rPr>
          <w:rFonts w:eastAsia="Calibri"/>
          <w:b/>
          <w:sz w:val="20"/>
          <w:szCs w:val="20"/>
          <w:lang w:val="fr-FR"/>
        </w:rPr>
        <w:t>grille</w:t>
      </w:r>
      <w:r w:rsidRPr="007C1250">
        <w:rPr>
          <w:rFonts w:eastAsia="Calibri"/>
          <w:b/>
          <w:sz w:val="20"/>
          <w:szCs w:val="20"/>
          <w:lang w:val="fr-FR"/>
        </w:rPr>
        <w:t xml:space="preserve"> d’observation</w:t>
      </w:r>
      <w:r w:rsidRPr="007C1250">
        <w:rPr>
          <w:rFonts w:eastAsia="Calibri"/>
          <w:sz w:val="20"/>
          <w:szCs w:val="20"/>
          <w:lang w:val="fr-FR"/>
        </w:rPr>
        <w:t xml:space="preserve"> (Cf. </w:t>
      </w:r>
      <w:r w:rsidRPr="007C1250">
        <w:rPr>
          <w:rFonts w:eastAsia="Calibri"/>
          <w:b/>
          <w:sz w:val="20"/>
          <w:szCs w:val="20"/>
          <w:lang w:val="fr-FR"/>
        </w:rPr>
        <w:t>ANNEXE 1</w:t>
      </w:r>
      <w:r w:rsidR="00C85C28">
        <w:rPr>
          <w:rFonts w:eastAsia="Calibri"/>
          <w:b/>
          <w:sz w:val="20"/>
          <w:szCs w:val="20"/>
          <w:lang w:val="fr-FR"/>
        </w:rPr>
        <w:t>-A</w:t>
      </w:r>
      <w:r w:rsidRPr="007C1250">
        <w:rPr>
          <w:rFonts w:eastAsia="Calibri"/>
          <w:sz w:val="20"/>
          <w:szCs w:val="20"/>
          <w:lang w:val="fr-FR"/>
        </w:rPr>
        <w:t xml:space="preserve">) est proposée pour éventuellement aider à établir une rapide analyse concernant l’élève présentant un comportement inapproprié. Cet outil de réflexion </w:t>
      </w:r>
      <w:r w:rsidRPr="007C1250">
        <w:rPr>
          <w:rFonts w:eastAsia="Calibri"/>
          <w:sz w:val="20"/>
          <w:szCs w:val="20"/>
          <w:u w:val="single"/>
          <w:lang w:val="fr-FR"/>
        </w:rPr>
        <w:t>interne</w:t>
      </w:r>
      <w:r w:rsidRPr="007C1250">
        <w:rPr>
          <w:rFonts w:eastAsia="Calibri"/>
          <w:sz w:val="20"/>
          <w:szCs w:val="20"/>
          <w:lang w:val="fr-FR"/>
        </w:rPr>
        <w:t xml:space="preserve"> à l’école a pour but d’objectiver une situation difficile. Il pourra servir de base au travail d’équipe.</w:t>
      </w:r>
    </w:p>
    <w:p w14:paraId="3487FF08" w14:textId="77777777" w:rsidR="007C1250" w:rsidRPr="007C1250" w:rsidRDefault="007C1250" w:rsidP="007C1250">
      <w:pPr>
        <w:widowControl/>
        <w:autoSpaceDE/>
        <w:autoSpaceDN/>
        <w:jc w:val="both"/>
        <w:rPr>
          <w:rFonts w:eastAsia="Calibri"/>
          <w:sz w:val="20"/>
          <w:szCs w:val="20"/>
          <w:lang w:val="fr-FR"/>
        </w:rPr>
      </w:pPr>
    </w:p>
    <w:p w14:paraId="604FAA93" w14:textId="77777777" w:rsidR="007C1250" w:rsidRPr="007C1250" w:rsidRDefault="007C1250" w:rsidP="007C1250">
      <w:pPr>
        <w:widowControl/>
        <w:autoSpaceDE/>
        <w:autoSpaceDN/>
        <w:spacing w:after="160" w:line="259" w:lineRule="auto"/>
        <w:jc w:val="both"/>
        <w:rPr>
          <w:rFonts w:eastAsia="Times New Roman"/>
          <w:b/>
          <w:color w:val="000000"/>
          <w:kern w:val="24"/>
          <w:sz w:val="20"/>
          <w:szCs w:val="20"/>
          <w:lang w:val="fr-FR"/>
        </w:rPr>
      </w:pPr>
      <w:r w:rsidRPr="007C1250">
        <w:rPr>
          <w:rFonts w:eastAsia="Times New Roman"/>
          <w:b/>
          <w:color w:val="000000"/>
          <w:kern w:val="24"/>
          <w:sz w:val="20"/>
          <w:szCs w:val="20"/>
          <w:lang w:val="fr-FR"/>
        </w:rPr>
        <w:t xml:space="preserve">2 – </w:t>
      </w:r>
      <w:r w:rsidRPr="007C1250">
        <w:rPr>
          <w:rFonts w:eastAsia="Times New Roman"/>
          <w:b/>
          <w:color w:val="000000"/>
          <w:kern w:val="24"/>
          <w:sz w:val="20"/>
          <w:szCs w:val="20"/>
          <w:u w:val="single"/>
          <w:lang w:val="fr-FR"/>
        </w:rPr>
        <w:t>Organisation de temps d’échange multiples</w:t>
      </w:r>
    </w:p>
    <w:p w14:paraId="6B4FACFB" w14:textId="77777777" w:rsidR="007C1250" w:rsidRPr="007C1250" w:rsidRDefault="007C1250" w:rsidP="007C1250">
      <w:pPr>
        <w:widowControl/>
        <w:autoSpaceDE/>
        <w:autoSpaceDN/>
        <w:spacing w:after="160" w:line="259" w:lineRule="auto"/>
        <w:jc w:val="both"/>
        <w:rPr>
          <w:rFonts w:eastAsia="Calibri"/>
          <w:sz w:val="20"/>
          <w:szCs w:val="20"/>
          <w:lang w:val="fr-FR"/>
        </w:rPr>
      </w:pPr>
      <w:r w:rsidRPr="007C1250">
        <w:rPr>
          <w:rFonts w:eastAsia="Calibri"/>
          <w:sz w:val="20"/>
          <w:szCs w:val="20"/>
          <w:lang w:val="fr-FR"/>
        </w:rPr>
        <w:t>A partir du travail réalisé lors des observations, il s’agit d’organiser une série de rencontres et de réunions:</w:t>
      </w:r>
    </w:p>
    <w:p w14:paraId="6AAC0261" w14:textId="1DF419F1" w:rsidR="007C1250" w:rsidRPr="007C1250" w:rsidRDefault="00792609" w:rsidP="007C1250">
      <w:pPr>
        <w:widowControl/>
        <w:numPr>
          <w:ilvl w:val="0"/>
          <w:numId w:val="17"/>
        </w:numPr>
        <w:autoSpaceDE/>
        <w:autoSpaceDN/>
        <w:spacing w:after="160" w:line="216" w:lineRule="auto"/>
        <w:contextualSpacing/>
        <w:jc w:val="both"/>
        <w:rPr>
          <w:rFonts w:eastAsia="Times New Roman"/>
          <w:sz w:val="20"/>
          <w:szCs w:val="20"/>
          <w:lang w:val="fr-FR" w:eastAsia="fr-FR"/>
        </w:rPr>
      </w:pPr>
      <w:r>
        <w:rPr>
          <w:rFonts w:eastAsia="Times New Roman"/>
          <w:color w:val="000000"/>
          <w:kern w:val="24"/>
          <w:sz w:val="20"/>
          <w:szCs w:val="20"/>
          <w:lang w:val="fr-FR" w:eastAsia="fr-FR"/>
        </w:rPr>
        <w:t xml:space="preserve">En </w:t>
      </w:r>
      <w:r w:rsidR="007C1250" w:rsidRPr="007C1250">
        <w:rPr>
          <w:rFonts w:eastAsia="Times New Roman"/>
          <w:color w:val="000000"/>
          <w:kern w:val="24"/>
          <w:sz w:val="20"/>
          <w:szCs w:val="20"/>
          <w:lang w:val="fr-FR" w:eastAsia="fr-FR"/>
        </w:rPr>
        <w:t xml:space="preserve">invitant la famille à dialoguer avec l’école (dans un esprit de </w:t>
      </w:r>
      <w:proofErr w:type="spellStart"/>
      <w:r w:rsidR="007C1250" w:rsidRPr="007C1250">
        <w:rPr>
          <w:rFonts w:eastAsia="Times New Roman"/>
          <w:color w:val="000000"/>
          <w:kern w:val="24"/>
          <w:sz w:val="20"/>
          <w:szCs w:val="20"/>
          <w:lang w:val="fr-FR" w:eastAsia="fr-FR"/>
        </w:rPr>
        <w:t>co-éducation</w:t>
      </w:r>
      <w:proofErr w:type="spellEnd"/>
      <w:r w:rsidR="007C1250" w:rsidRPr="007C1250">
        <w:rPr>
          <w:rFonts w:eastAsia="Times New Roman"/>
          <w:color w:val="000000"/>
          <w:kern w:val="24"/>
          <w:sz w:val="20"/>
          <w:szCs w:val="20"/>
          <w:lang w:val="fr-FR" w:eastAsia="fr-FR"/>
        </w:rPr>
        <w:t xml:space="preserve">) </w:t>
      </w:r>
    </w:p>
    <w:p w14:paraId="63E44456" w14:textId="36FF0C45" w:rsidR="007C1250" w:rsidRPr="007C1250" w:rsidRDefault="00792609" w:rsidP="007C1250">
      <w:pPr>
        <w:widowControl/>
        <w:numPr>
          <w:ilvl w:val="0"/>
          <w:numId w:val="17"/>
        </w:numPr>
        <w:autoSpaceDE/>
        <w:autoSpaceDN/>
        <w:spacing w:after="160" w:line="216" w:lineRule="auto"/>
        <w:contextualSpacing/>
        <w:jc w:val="both"/>
        <w:rPr>
          <w:rFonts w:eastAsia="Times New Roman"/>
          <w:sz w:val="20"/>
          <w:szCs w:val="20"/>
          <w:lang w:val="fr-FR" w:eastAsia="fr-FR"/>
        </w:rPr>
      </w:pPr>
      <w:r>
        <w:rPr>
          <w:rFonts w:eastAsia="Times New Roman"/>
          <w:color w:val="000000"/>
          <w:kern w:val="24"/>
          <w:sz w:val="20"/>
          <w:szCs w:val="20"/>
          <w:lang w:val="fr-FR" w:eastAsia="fr-FR"/>
        </w:rPr>
        <w:t xml:space="preserve">En </w:t>
      </w:r>
      <w:r w:rsidR="007C1250" w:rsidRPr="007C1250">
        <w:rPr>
          <w:rFonts w:eastAsia="Times New Roman"/>
          <w:color w:val="000000"/>
          <w:kern w:val="24"/>
          <w:sz w:val="20"/>
          <w:szCs w:val="20"/>
          <w:lang w:val="fr-FR" w:eastAsia="fr-FR"/>
        </w:rPr>
        <w:t>conseil d</w:t>
      </w:r>
      <w:r w:rsidR="00B76930">
        <w:rPr>
          <w:rFonts w:eastAsia="Times New Roman"/>
          <w:color w:val="000000"/>
          <w:kern w:val="24"/>
          <w:sz w:val="20"/>
          <w:szCs w:val="20"/>
          <w:lang w:val="fr-FR" w:eastAsia="fr-FR"/>
        </w:rPr>
        <w:t>es maîtres, de cycle (qui inclut</w:t>
      </w:r>
      <w:r w:rsidR="007C1250" w:rsidRPr="007C1250">
        <w:rPr>
          <w:rFonts w:eastAsia="Times New Roman"/>
          <w:color w:val="000000"/>
          <w:kern w:val="24"/>
          <w:sz w:val="20"/>
          <w:szCs w:val="20"/>
          <w:lang w:val="fr-FR" w:eastAsia="fr-FR"/>
        </w:rPr>
        <w:t xml:space="preserve"> éventuellement la participation d’un ou plusieurs membres du RASED).</w:t>
      </w:r>
    </w:p>
    <w:p w14:paraId="471E962C" w14:textId="77777777" w:rsidR="007C1250" w:rsidRPr="007C1250" w:rsidRDefault="007C1250" w:rsidP="007C1250">
      <w:pPr>
        <w:widowControl/>
        <w:autoSpaceDE/>
        <w:autoSpaceDN/>
        <w:spacing w:after="160" w:line="216" w:lineRule="auto"/>
        <w:ind w:left="720"/>
        <w:contextualSpacing/>
        <w:jc w:val="both"/>
        <w:rPr>
          <w:rFonts w:eastAsia="Times New Roman"/>
          <w:sz w:val="20"/>
          <w:szCs w:val="20"/>
          <w:lang w:val="fr-FR" w:eastAsia="fr-FR"/>
        </w:rPr>
      </w:pPr>
    </w:p>
    <w:p w14:paraId="2809973E" w14:textId="26FAAB2E" w:rsidR="007C1250" w:rsidRPr="00C85C28" w:rsidRDefault="007C1250" w:rsidP="007C1250">
      <w:pPr>
        <w:widowControl/>
        <w:autoSpaceDE/>
        <w:autoSpaceDN/>
        <w:spacing w:after="160" w:line="216" w:lineRule="auto"/>
        <w:contextualSpacing/>
        <w:jc w:val="both"/>
        <w:rPr>
          <w:rFonts w:eastAsia="Times New Roman"/>
          <w:sz w:val="20"/>
          <w:szCs w:val="20"/>
          <w:lang w:val="fr-FR" w:eastAsia="fr-FR"/>
        </w:rPr>
      </w:pPr>
      <w:r w:rsidRPr="007C1250">
        <w:rPr>
          <w:rFonts w:eastAsia="Times New Roman"/>
          <w:sz w:val="20"/>
          <w:szCs w:val="20"/>
          <w:lang w:val="fr-FR" w:eastAsia="fr-FR"/>
        </w:rPr>
        <w:t xml:space="preserve">Au regard de l’évolution du comportement de l’enfant, il peut être nécessaire d’organiser </w:t>
      </w:r>
      <w:r w:rsidRPr="007C1250">
        <w:rPr>
          <w:rFonts w:eastAsia="Times New Roman"/>
          <w:b/>
          <w:sz w:val="20"/>
          <w:szCs w:val="20"/>
          <w:lang w:val="fr-FR" w:eastAsia="fr-FR"/>
        </w:rPr>
        <w:t>une première équipe éducative</w:t>
      </w:r>
      <w:r w:rsidR="00C85C28">
        <w:rPr>
          <w:rFonts w:eastAsia="Times New Roman"/>
          <w:b/>
          <w:sz w:val="20"/>
          <w:szCs w:val="20"/>
          <w:lang w:val="fr-FR" w:eastAsia="fr-FR"/>
        </w:rPr>
        <w:t xml:space="preserve"> </w:t>
      </w:r>
      <w:r w:rsidR="00C85C28" w:rsidRPr="00C85C28">
        <w:rPr>
          <w:rFonts w:eastAsia="Times New Roman"/>
          <w:b/>
          <w:sz w:val="20"/>
          <w:szCs w:val="20"/>
          <w:lang w:val="fr-FR" w:eastAsia="fr-FR"/>
        </w:rPr>
        <w:t>ou ESS si déjà notifié MDPH</w:t>
      </w:r>
      <w:r w:rsidR="00C85C28">
        <w:rPr>
          <w:rFonts w:eastAsia="Times New Roman"/>
          <w:sz w:val="20"/>
          <w:szCs w:val="20"/>
          <w:lang w:val="fr-FR" w:eastAsia="fr-FR"/>
        </w:rPr>
        <w:t xml:space="preserve"> (Cf. </w:t>
      </w:r>
      <w:r w:rsidR="00C85C28">
        <w:rPr>
          <w:rFonts w:eastAsia="Times New Roman"/>
          <w:b/>
          <w:sz w:val="20"/>
          <w:szCs w:val="20"/>
          <w:lang w:val="fr-FR" w:eastAsia="fr-FR"/>
        </w:rPr>
        <w:t>ANNEXE 1-B</w:t>
      </w:r>
      <w:r w:rsidR="000D2541">
        <w:rPr>
          <w:rFonts w:eastAsia="Times New Roman"/>
          <w:b/>
          <w:sz w:val="20"/>
          <w:szCs w:val="20"/>
          <w:lang w:val="fr-FR" w:eastAsia="fr-FR"/>
        </w:rPr>
        <w:t xml:space="preserve"> – Entretien avec les parents</w:t>
      </w:r>
      <w:r w:rsidR="00C85C28">
        <w:rPr>
          <w:rFonts w:eastAsia="Times New Roman"/>
          <w:sz w:val="20"/>
          <w:szCs w:val="20"/>
          <w:lang w:val="fr-FR" w:eastAsia="fr-FR"/>
        </w:rPr>
        <w:t>) :</w:t>
      </w:r>
    </w:p>
    <w:p w14:paraId="16C045E5" w14:textId="64E8071D" w:rsidR="00F052DE" w:rsidRPr="007C1250" w:rsidRDefault="00F052DE" w:rsidP="007C1250">
      <w:pPr>
        <w:widowControl/>
        <w:autoSpaceDE/>
        <w:autoSpaceDN/>
        <w:spacing w:after="160"/>
        <w:contextualSpacing/>
        <w:jc w:val="both"/>
        <w:rPr>
          <w:rFonts w:eastAsia="Times New Roman"/>
          <w:b/>
          <w:sz w:val="12"/>
          <w:szCs w:val="12"/>
          <w:lang w:val="fr-FR" w:eastAsia="fr-FR"/>
        </w:rPr>
      </w:pPr>
    </w:p>
    <w:p w14:paraId="11BBCAD7" w14:textId="77777777" w:rsidR="007C1250" w:rsidRPr="007C1250" w:rsidRDefault="007C1250" w:rsidP="007C1250">
      <w:pPr>
        <w:widowControl/>
        <w:autoSpaceDE/>
        <w:autoSpaceDN/>
        <w:spacing w:after="160" w:line="216" w:lineRule="auto"/>
        <w:contextualSpacing/>
        <w:jc w:val="both"/>
        <w:rPr>
          <w:rFonts w:eastAsia="Times New Roman"/>
          <w:sz w:val="8"/>
          <w:szCs w:val="8"/>
          <w:lang w:val="fr-FR" w:eastAsia="fr-FR"/>
        </w:rPr>
      </w:pPr>
    </w:p>
    <w:p w14:paraId="65CE837E" w14:textId="77777777" w:rsidR="007C1250" w:rsidRPr="007C1250" w:rsidRDefault="007C1250" w:rsidP="007C1250">
      <w:pPr>
        <w:widowControl/>
        <w:autoSpaceDE/>
        <w:autoSpaceDN/>
        <w:spacing w:line="216" w:lineRule="auto"/>
        <w:jc w:val="both"/>
        <w:rPr>
          <w:rFonts w:eastAsia="Times New Roman"/>
          <w:color w:val="000000"/>
          <w:kern w:val="24"/>
          <w:sz w:val="8"/>
          <w:szCs w:val="8"/>
          <w:lang w:val="fr-FR" w:eastAsia="fr-FR"/>
        </w:rPr>
      </w:pPr>
    </w:p>
    <w:p w14:paraId="3E977022" w14:textId="213071D2" w:rsidR="007C1250" w:rsidRPr="007C1250" w:rsidRDefault="007C1250" w:rsidP="007C1250">
      <w:pPr>
        <w:widowControl/>
        <w:autoSpaceDE/>
        <w:autoSpaceDN/>
        <w:spacing w:line="216" w:lineRule="auto"/>
        <w:jc w:val="both"/>
        <w:rPr>
          <w:rFonts w:eastAsia="Times New Roman"/>
          <w:sz w:val="20"/>
          <w:szCs w:val="20"/>
          <w:lang w:val="fr-FR" w:eastAsia="fr-FR"/>
        </w:rPr>
      </w:pPr>
      <w:r w:rsidRPr="007C1250">
        <w:rPr>
          <w:rFonts w:eastAsia="Times New Roman"/>
          <w:color w:val="000000"/>
          <w:kern w:val="24"/>
          <w:sz w:val="20"/>
          <w:szCs w:val="20"/>
          <w:lang w:val="fr-FR" w:eastAsia="fr-FR"/>
        </w:rPr>
        <w:t xml:space="preserve">Il s’agit d’inviter la famille à venir participer à ce temps de rencontre important pour son enfant, tout en l’assurant de la bienveillance qui lui sera réservée dans le cadre des échanges conduits. Outre les enseignants de l’école, différents professionnels </w:t>
      </w:r>
      <w:r w:rsidR="00B12745">
        <w:rPr>
          <w:rFonts w:eastAsia="Times New Roman"/>
          <w:color w:val="000000"/>
          <w:kern w:val="24"/>
          <w:sz w:val="20"/>
          <w:szCs w:val="20"/>
          <w:lang w:val="fr-FR" w:eastAsia="fr-FR"/>
        </w:rPr>
        <w:t>peuvent</w:t>
      </w:r>
      <w:r w:rsidRPr="007C1250">
        <w:rPr>
          <w:rFonts w:eastAsia="Times New Roman"/>
          <w:color w:val="000000"/>
          <w:kern w:val="24"/>
          <w:sz w:val="20"/>
          <w:szCs w:val="20"/>
          <w:lang w:val="fr-FR" w:eastAsia="fr-FR"/>
        </w:rPr>
        <w:t xml:space="preserve"> être sollicités</w:t>
      </w:r>
      <w:r w:rsidR="00CE1979">
        <w:rPr>
          <w:rFonts w:eastAsia="Times New Roman"/>
          <w:color w:val="000000"/>
          <w:kern w:val="24"/>
          <w:sz w:val="20"/>
          <w:szCs w:val="20"/>
          <w:lang w:val="fr-FR" w:eastAsia="fr-FR"/>
        </w:rPr>
        <w:t> :</w:t>
      </w:r>
    </w:p>
    <w:p w14:paraId="52B5AFC0" w14:textId="77777777" w:rsidR="007C1250" w:rsidRPr="007C1250" w:rsidRDefault="007C1250" w:rsidP="007C1250">
      <w:pPr>
        <w:widowControl/>
        <w:autoSpaceDE/>
        <w:autoSpaceDN/>
        <w:spacing w:line="216" w:lineRule="auto"/>
        <w:jc w:val="both"/>
        <w:rPr>
          <w:rFonts w:eastAsia="Times New Roman"/>
          <w:sz w:val="12"/>
          <w:szCs w:val="12"/>
          <w:lang w:val="fr-FR" w:eastAsia="fr-FR"/>
        </w:rPr>
      </w:pPr>
    </w:p>
    <w:p w14:paraId="1F244C11" w14:textId="634D6EFB" w:rsidR="007C1250" w:rsidRPr="007C1250" w:rsidRDefault="00CE1979" w:rsidP="005469D0">
      <w:pPr>
        <w:widowControl/>
        <w:numPr>
          <w:ilvl w:val="0"/>
          <w:numId w:val="15"/>
        </w:numPr>
        <w:autoSpaceDE/>
        <w:autoSpaceDN/>
        <w:jc w:val="both"/>
        <w:rPr>
          <w:rFonts w:eastAsia="Calibri"/>
          <w:sz w:val="20"/>
          <w:szCs w:val="20"/>
          <w:lang w:val="fr-FR"/>
        </w:rPr>
      </w:pPr>
      <w:r>
        <w:rPr>
          <w:rFonts w:eastAsia="Calibri"/>
          <w:b/>
          <w:sz w:val="20"/>
          <w:szCs w:val="20"/>
          <w:lang w:val="fr-FR"/>
        </w:rPr>
        <w:t>U</w:t>
      </w:r>
      <w:r w:rsidRPr="00CE1979">
        <w:rPr>
          <w:rFonts w:eastAsia="Calibri"/>
          <w:b/>
          <w:sz w:val="20"/>
          <w:szCs w:val="20"/>
          <w:lang w:val="fr-FR"/>
        </w:rPr>
        <w:t>n professionnel de santé</w:t>
      </w:r>
      <w:r>
        <w:rPr>
          <w:rFonts w:eastAsia="Calibri"/>
          <w:sz w:val="20"/>
          <w:szCs w:val="20"/>
          <w:lang w:val="fr-FR"/>
        </w:rPr>
        <w:t xml:space="preserve"> pour </w:t>
      </w:r>
      <w:r w:rsidR="007C1250" w:rsidRPr="007C1250">
        <w:rPr>
          <w:rFonts w:eastAsia="Calibri"/>
          <w:sz w:val="20"/>
          <w:szCs w:val="20"/>
          <w:lang w:val="fr-FR"/>
        </w:rPr>
        <w:t>évalu</w:t>
      </w:r>
      <w:r>
        <w:rPr>
          <w:rFonts w:eastAsia="Calibri"/>
          <w:sz w:val="20"/>
          <w:szCs w:val="20"/>
          <w:lang w:val="fr-FR"/>
        </w:rPr>
        <w:t>er</w:t>
      </w:r>
      <w:r w:rsidR="007C1250" w:rsidRPr="007C1250">
        <w:rPr>
          <w:rFonts w:eastAsia="Calibri"/>
          <w:sz w:val="20"/>
          <w:szCs w:val="20"/>
          <w:lang w:val="fr-FR"/>
        </w:rPr>
        <w:t xml:space="preserve"> des troubles du comportement et</w:t>
      </w:r>
      <w:r>
        <w:rPr>
          <w:rFonts w:eastAsia="Calibri"/>
          <w:sz w:val="20"/>
          <w:szCs w:val="20"/>
          <w:lang w:val="fr-FR"/>
        </w:rPr>
        <w:t xml:space="preserve"> préconiser de</w:t>
      </w:r>
      <w:r w:rsidR="00792609">
        <w:rPr>
          <w:rFonts w:eastAsia="Calibri"/>
          <w:sz w:val="20"/>
          <w:szCs w:val="20"/>
          <w:lang w:val="fr-FR"/>
        </w:rPr>
        <w:t>s</w:t>
      </w:r>
      <w:r w:rsidR="007C1250" w:rsidRPr="007C1250">
        <w:rPr>
          <w:rFonts w:eastAsia="Calibri"/>
          <w:sz w:val="20"/>
          <w:szCs w:val="20"/>
          <w:lang w:val="fr-FR"/>
        </w:rPr>
        <w:t xml:space="preserve"> bilans </w:t>
      </w:r>
      <w:r w:rsidRPr="007C1250">
        <w:rPr>
          <w:rFonts w:eastAsia="Calibri"/>
          <w:sz w:val="20"/>
          <w:szCs w:val="20"/>
          <w:lang w:val="fr-FR"/>
        </w:rPr>
        <w:t xml:space="preserve">complémentaires </w:t>
      </w:r>
      <w:r>
        <w:rPr>
          <w:rFonts w:eastAsia="Calibri"/>
          <w:sz w:val="20"/>
          <w:szCs w:val="20"/>
          <w:lang w:val="fr-FR"/>
        </w:rPr>
        <w:t>p</w:t>
      </w:r>
      <w:r w:rsidR="007C1250" w:rsidRPr="007C1250">
        <w:rPr>
          <w:rFonts w:eastAsia="Calibri"/>
          <w:sz w:val="20"/>
          <w:szCs w:val="20"/>
          <w:lang w:val="fr-FR"/>
        </w:rPr>
        <w:t>ou</w:t>
      </w:r>
      <w:r>
        <w:rPr>
          <w:rFonts w:eastAsia="Calibri"/>
          <w:sz w:val="20"/>
          <w:szCs w:val="20"/>
          <w:lang w:val="fr-FR"/>
        </w:rPr>
        <w:t>r</w:t>
      </w:r>
      <w:r w:rsidR="007C1250" w:rsidRPr="007C1250">
        <w:rPr>
          <w:rFonts w:eastAsia="Calibri"/>
          <w:sz w:val="20"/>
          <w:szCs w:val="20"/>
          <w:lang w:val="fr-FR"/>
        </w:rPr>
        <w:t xml:space="preserve"> une prise en charge de soins (CMP ou CMPP, par exemple) et accompagner les familles dans la prise en charge recommandée.</w:t>
      </w:r>
    </w:p>
    <w:p w14:paraId="4E86F08E" w14:textId="4941D086" w:rsidR="007C1250" w:rsidRPr="007C1250" w:rsidRDefault="007C1250" w:rsidP="005469D0">
      <w:pPr>
        <w:widowControl/>
        <w:numPr>
          <w:ilvl w:val="0"/>
          <w:numId w:val="15"/>
        </w:numPr>
        <w:autoSpaceDE/>
        <w:autoSpaceDN/>
        <w:jc w:val="both"/>
        <w:rPr>
          <w:rFonts w:eastAsia="Calibri"/>
          <w:sz w:val="20"/>
          <w:szCs w:val="20"/>
          <w:lang w:val="fr-FR"/>
        </w:rPr>
      </w:pPr>
      <w:r w:rsidRPr="007C1250">
        <w:rPr>
          <w:rFonts w:eastAsia="Calibri"/>
          <w:b/>
          <w:sz w:val="20"/>
          <w:szCs w:val="20"/>
          <w:lang w:val="fr-FR"/>
        </w:rPr>
        <w:t>Le psychologue de l’Education nationale</w:t>
      </w:r>
      <w:r w:rsidRPr="007C1250">
        <w:rPr>
          <w:rFonts w:eastAsia="Calibri"/>
          <w:sz w:val="20"/>
          <w:szCs w:val="20"/>
          <w:lang w:val="fr-FR"/>
        </w:rPr>
        <w:t xml:space="preserve"> pour éventuellement proposer un bilan psychologique ou accompagner la famille vers un service d’évaluation approfondie et, ou, de soins.</w:t>
      </w:r>
    </w:p>
    <w:p w14:paraId="6137B57D" w14:textId="02227335" w:rsidR="007C1250" w:rsidRPr="007C1250" w:rsidRDefault="007C1250" w:rsidP="005469D0">
      <w:pPr>
        <w:widowControl/>
        <w:numPr>
          <w:ilvl w:val="0"/>
          <w:numId w:val="15"/>
        </w:numPr>
        <w:autoSpaceDE/>
        <w:autoSpaceDN/>
        <w:contextualSpacing/>
        <w:jc w:val="both"/>
        <w:rPr>
          <w:rFonts w:eastAsia="Times New Roman"/>
          <w:sz w:val="20"/>
          <w:szCs w:val="20"/>
          <w:lang w:val="fr-FR" w:eastAsia="fr-FR"/>
        </w:rPr>
      </w:pPr>
      <w:r w:rsidRPr="007C1250">
        <w:rPr>
          <w:rFonts w:eastAsia="Times New Roman"/>
          <w:b/>
          <w:color w:val="000000"/>
          <w:kern w:val="24"/>
          <w:sz w:val="20"/>
          <w:szCs w:val="20"/>
          <w:lang w:val="fr-FR" w:eastAsia="fr-FR"/>
        </w:rPr>
        <w:t>L’assistante sociale de secteur</w:t>
      </w:r>
      <w:r w:rsidRPr="007C1250">
        <w:rPr>
          <w:rFonts w:eastAsia="Times New Roman"/>
          <w:color w:val="000000"/>
          <w:kern w:val="24"/>
          <w:sz w:val="20"/>
          <w:szCs w:val="20"/>
          <w:lang w:val="fr-FR" w:eastAsia="fr-FR"/>
        </w:rPr>
        <w:t xml:space="preserve"> pour orienter la famille, organiser un éventuel accompagnement social ou é</w:t>
      </w:r>
      <w:r w:rsidR="00792609">
        <w:rPr>
          <w:rFonts w:eastAsia="Times New Roman"/>
          <w:color w:val="000000"/>
          <w:kern w:val="24"/>
          <w:sz w:val="20"/>
          <w:szCs w:val="20"/>
          <w:lang w:val="fr-FR" w:eastAsia="fr-FR"/>
        </w:rPr>
        <w:t>ducatif de celle-ci, proposer et</w:t>
      </w:r>
      <w:r w:rsidRPr="007C1250">
        <w:rPr>
          <w:rFonts w:eastAsia="Times New Roman"/>
          <w:color w:val="000000"/>
          <w:kern w:val="24"/>
          <w:sz w:val="20"/>
          <w:szCs w:val="20"/>
          <w:lang w:val="fr-FR" w:eastAsia="fr-FR"/>
        </w:rPr>
        <w:t xml:space="preserve"> mobiliser si besoin le dispositif de réussite éducative, et éventuellement les professionnels intervenant en protection de l’enfance</w:t>
      </w:r>
    </w:p>
    <w:p w14:paraId="313A666F" w14:textId="5CE0AABF" w:rsidR="007C1250" w:rsidRDefault="007C1250" w:rsidP="005469D0">
      <w:pPr>
        <w:widowControl/>
        <w:numPr>
          <w:ilvl w:val="0"/>
          <w:numId w:val="15"/>
        </w:numPr>
        <w:autoSpaceDE/>
        <w:autoSpaceDN/>
        <w:jc w:val="both"/>
        <w:rPr>
          <w:rFonts w:eastAsia="Calibri"/>
          <w:sz w:val="20"/>
          <w:szCs w:val="20"/>
          <w:lang w:val="fr-FR"/>
        </w:rPr>
      </w:pPr>
      <w:r w:rsidRPr="007C1250">
        <w:rPr>
          <w:rFonts w:eastAsia="Calibri"/>
          <w:b/>
          <w:sz w:val="20"/>
          <w:szCs w:val="20"/>
          <w:lang w:val="fr-FR"/>
        </w:rPr>
        <w:t>L’IEN de la circonscription</w:t>
      </w:r>
      <w:r w:rsidRPr="007C1250">
        <w:rPr>
          <w:rFonts w:eastAsia="Calibri"/>
          <w:sz w:val="20"/>
          <w:szCs w:val="20"/>
          <w:lang w:val="fr-FR"/>
        </w:rPr>
        <w:t xml:space="preserve"> ou son représentant.</w:t>
      </w:r>
    </w:p>
    <w:p w14:paraId="32035334" w14:textId="77777777" w:rsidR="005469D0" w:rsidRPr="007C1250" w:rsidRDefault="005469D0" w:rsidP="005469D0">
      <w:pPr>
        <w:widowControl/>
        <w:autoSpaceDE/>
        <w:autoSpaceDN/>
        <w:ind w:left="720"/>
        <w:jc w:val="both"/>
        <w:rPr>
          <w:rFonts w:eastAsia="Calibri"/>
          <w:sz w:val="10"/>
          <w:szCs w:val="10"/>
          <w:lang w:val="fr-FR"/>
        </w:rPr>
      </w:pPr>
    </w:p>
    <w:p w14:paraId="1990E80C" w14:textId="486FC14E" w:rsidR="007C1250" w:rsidRPr="00C85C28" w:rsidRDefault="007C1250" w:rsidP="007C1250">
      <w:pPr>
        <w:widowControl/>
        <w:autoSpaceDE/>
        <w:autoSpaceDN/>
        <w:jc w:val="both"/>
        <w:rPr>
          <w:rFonts w:eastAsia="Calibri"/>
          <w:sz w:val="20"/>
          <w:szCs w:val="20"/>
          <w:lang w:val="fr-FR"/>
        </w:rPr>
      </w:pPr>
      <w:r w:rsidRPr="00C85C28">
        <w:rPr>
          <w:rFonts w:eastAsia="Calibri"/>
          <w:sz w:val="20"/>
          <w:szCs w:val="20"/>
          <w:lang w:val="fr-FR"/>
        </w:rPr>
        <w:t>Les conclusions seront consignées dans un compte-rendu de réunion signé par chacun des participants. Une copie sera remise à la famille et l’école en conservera un exemplaire, qui sera également adressé à l’IEN de la circonscription.</w:t>
      </w:r>
    </w:p>
    <w:p w14:paraId="2964D980" w14:textId="6AB267DE" w:rsidR="005469D0" w:rsidRDefault="005469D0" w:rsidP="007C1250">
      <w:pPr>
        <w:widowControl/>
        <w:autoSpaceDE/>
        <w:autoSpaceDN/>
        <w:jc w:val="both"/>
        <w:rPr>
          <w:rFonts w:eastAsia="Calibri"/>
          <w:sz w:val="20"/>
          <w:szCs w:val="20"/>
          <w:lang w:val="fr-FR"/>
        </w:rPr>
      </w:pPr>
    </w:p>
    <w:p w14:paraId="5947A6DC" w14:textId="77777777" w:rsidR="00C85C28" w:rsidRPr="007C1250" w:rsidRDefault="00C85C28" w:rsidP="007C1250">
      <w:pPr>
        <w:widowControl/>
        <w:autoSpaceDE/>
        <w:autoSpaceDN/>
        <w:jc w:val="both"/>
        <w:rPr>
          <w:rFonts w:eastAsia="Calibri"/>
          <w:sz w:val="20"/>
          <w:szCs w:val="20"/>
          <w:lang w:val="fr-FR"/>
        </w:rPr>
      </w:pPr>
    </w:p>
    <w:p w14:paraId="6722E701" w14:textId="1FBF6CB6" w:rsidR="007C1250" w:rsidRPr="007C1250" w:rsidRDefault="007C1250" w:rsidP="007C1250">
      <w:pPr>
        <w:widowControl/>
        <w:shd w:val="clear" w:color="auto" w:fill="F2F2F2"/>
        <w:autoSpaceDE/>
        <w:autoSpaceDN/>
        <w:jc w:val="both"/>
        <w:rPr>
          <w:rFonts w:eastAsia="Times New Roman"/>
          <w:b/>
          <w:color w:val="2424FF" w:themeColor="background2" w:themeTint="99"/>
          <w:kern w:val="24"/>
          <w:sz w:val="24"/>
          <w:szCs w:val="24"/>
          <w:lang w:val="fr-FR"/>
        </w:rPr>
      </w:pPr>
      <w:r w:rsidRPr="007C1250">
        <w:rPr>
          <w:rFonts w:eastAsia="Times New Roman"/>
          <w:b/>
          <w:color w:val="2424FF" w:themeColor="background2" w:themeTint="99"/>
          <w:kern w:val="24"/>
          <w:sz w:val="24"/>
          <w:szCs w:val="24"/>
          <w:lang w:val="fr-FR"/>
        </w:rPr>
        <w:lastRenderedPageBreak/>
        <w:t>NIVEAU 2 : Orientation vers une saisine du pôle ressource de circonscription</w:t>
      </w:r>
      <w:r w:rsidR="00877B49">
        <w:rPr>
          <w:rFonts w:eastAsia="Times New Roman"/>
          <w:b/>
          <w:color w:val="2424FF" w:themeColor="background2" w:themeTint="99"/>
          <w:kern w:val="24"/>
          <w:sz w:val="24"/>
          <w:szCs w:val="24"/>
          <w:lang w:val="fr-FR"/>
        </w:rPr>
        <w:t xml:space="preserve"> (cf. Infographie ANNEXE 2)</w:t>
      </w:r>
      <w:r w:rsidRPr="007C1250">
        <w:rPr>
          <w:rFonts w:eastAsia="Times New Roman"/>
          <w:b/>
          <w:color w:val="2424FF" w:themeColor="background2" w:themeTint="99"/>
          <w:kern w:val="24"/>
          <w:sz w:val="24"/>
          <w:szCs w:val="24"/>
          <w:lang w:val="fr-FR"/>
        </w:rPr>
        <w:t>.</w:t>
      </w:r>
    </w:p>
    <w:p w14:paraId="4104F89D" w14:textId="77777777" w:rsidR="007C1250" w:rsidRPr="007C1250" w:rsidRDefault="007C1250" w:rsidP="007C1250">
      <w:pPr>
        <w:widowControl/>
        <w:autoSpaceDE/>
        <w:autoSpaceDN/>
        <w:jc w:val="both"/>
        <w:rPr>
          <w:rFonts w:eastAsia="Calibri"/>
          <w:b/>
          <w:sz w:val="20"/>
          <w:szCs w:val="20"/>
          <w:lang w:val="fr-FR"/>
        </w:rPr>
      </w:pPr>
    </w:p>
    <w:p w14:paraId="1F5EA722" w14:textId="77777777" w:rsidR="007C1250" w:rsidRPr="007C1250" w:rsidRDefault="007C1250" w:rsidP="007C1250">
      <w:pPr>
        <w:widowControl/>
        <w:autoSpaceDE/>
        <w:autoSpaceDN/>
        <w:jc w:val="both"/>
        <w:rPr>
          <w:rFonts w:eastAsia="Times New Roman"/>
          <w:color w:val="000000"/>
          <w:kern w:val="24"/>
          <w:sz w:val="16"/>
          <w:szCs w:val="16"/>
          <w:lang w:val="fr-FR" w:eastAsia="fr-FR"/>
        </w:rPr>
      </w:pPr>
    </w:p>
    <w:p w14:paraId="0D3E87EA" w14:textId="77777777" w:rsidR="007C1250" w:rsidRPr="007C1250" w:rsidRDefault="007C1250" w:rsidP="005C5BE8">
      <w:pPr>
        <w:widowControl/>
        <w:autoSpaceDE/>
        <w:autoSpaceDN/>
        <w:jc w:val="both"/>
        <w:rPr>
          <w:rFonts w:eastAsia="Calibri"/>
          <w:sz w:val="20"/>
          <w:szCs w:val="20"/>
          <w:lang w:val="fr-FR"/>
        </w:rPr>
      </w:pPr>
      <w:r w:rsidRPr="007C1250">
        <w:rPr>
          <w:rFonts w:eastAsia="Calibri"/>
          <w:sz w:val="20"/>
          <w:szCs w:val="20"/>
          <w:lang w:val="fr-FR"/>
        </w:rPr>
        <w:t>À partir des nouvelles observations menées, du résultat des démarches ou des investigations effectuées, de l’accès effectif aux différents dispositifs sollicités, des progrès réalisés par l’enfant ou au contraire de la persistance, voire de l’aggravation de la situation, une nouvelle équipe éducative doit être organisée.</w:t>
      </w:r>
    </w:p>
    <w:p w14:paraId="4D8D9E78" w14:textId="77777777" w:rsidR="005C5BE8" w:rsidRPr="005C5BE8" w:rsidRDefault="005C5BE8" w:rsidP="005C5BE8">
      <w:pPr>
        <w:widowControl/>
        <w:autoSpaceDE/>
        <w:autoSpaceDN/>
        <w:jc w:val="both"/>
        <w:rPr>
          <w:rFonts w:eastAsia="Calibri"/>
          <w:sz w:val="16"/>
          <w:szCs w:val="16"/>
          <w:lang w:val="fr-FR"/>
        </w:rPr>
      </w:pPr>
    </w:p>
    <w:p w14:paraId="32F0D734" w14:textId="68D1A401" w:rsidR="007C1250" w:rsidRPr="007C1250" w:rsidRDefault="007C1250" w:rsidP="005C5BE8">
      <w:pPr>
        <w:widowControl/>
        <w:autoSpaceDE/>
        <w:autoSpaceDN/>
        <w:jc w:val="both"/>
        <w:rPr>
          <w:rFonts w:eastAsia="Calibri"/>
          <w:sz w:val="20"/>
          <w:szCs w:val="20"/>
          <w:lang w:val="fr-FR"/>
        </w:rPr>
      </w:pPr>
      <w:r w:rsidRPr="007C1250">
        <w:rPr>
          <w:rFonts w:eastAsia="Calibri"/>
          <w:sz w:val="20"/>
          <w:szCs w:val="20"/>
          <w:lang w:val="fr-FR"/>
        </w:rPr>
        <w:t xml:space="preserve">Cette nouvelle équipe éducative peut, en fonction des éléments, proposer : </w:t>
      </w:r>
    </w:p>
    <w:p w14:paraId="5C7CAC66" w14:textId="64989332" w:rsidR="007C1250" w:rsidRPr="007C1250" w:rsidRDefault="00176A30" w:rsidP="00C20DF9">
      <w:pPr>
        <w:widowControl/>
        <w:numPr>
          <w:ilvl w:val="0"/>
          <w:numId w:val="21"/>
        </w:numPr>
        <w:autoSpaceDE/>
        <w:autoSpaceDN/>
        <w:ind w:left="714" w:hanging="357"/>
        <w:jc w:val="both"/>
        <w:rPr>
          <w:rFonts w:eastAsia="Calibri"/>
          <w:sz w:val="20"/>
          <w:szCs w:val="20"/>
          <w:lang w:val="fr-FR"/>
        </w:rPr>
      </w:pPr>
      <w:proofErr w:type="gramStart"/>
      <w:r>
        <w:rPr>
          <w:rFonts w:eastAsia="Calibri"/>
          <w:sz w:val="20"/>
          <w:szCs w:val="20"/>
          <w:lang w:val="fr-FR"/>
        </w:rPr>
        <w:t>d</w:t>
      </w:r>
      <w:r w:rsidR="007C1250" w:rsidRPr="007C1250">
        <w:rPr>
          <w:rFonts w:eastAsia="Calibri"/>
          <w:sz w:val="20"/>
          <w:szCs w:val="20"/>
          <w:lang w:val="fr-FR"/>
        </w:rPr>
        <w:t>e</w:t>
      </w:r>
      <w:proofErr w:type="gramEnd"/>
      <w:r w:rsidR="007C1250" w:rsidRPr="007C1250">
        <w:rPr>
          <w:rFonts w:eastAsia="Calibri"/>
          <w:sz w:val="20"/>
          <w:szCs w:val="20"/>
          <w:lang w:val="fr-FR"/>
        </w:rPr>
        <w:t xml:space="preserve"> nouveaux axes de travail ou d’aménagements de la scolarité de l’enfant à l’école pour un temps donné ou rechercher l’accès effectif aux dispositifs sollicités,</w:t>
      </w:r>
    </w:p>
    <w:p w14:paraId="35EE9BF9" w14:textId="34805AAF" w:rsidR="007C1250" w:rsidRDefault="00B12745" w:rsidP="00C20DF9">
      <w:pPr>
        <w:widowControl/>
        <w:numPr>
          <w:ilvl w:val="0"/>
          <w:numId w:val="21"/>
        </w:numPr>
        <w:autoSpaceDE/>
        <w:autoSpaceDN/>
        <w:ind w:left="714" w:hanging="357"/>
        <w:jc w:val="both"/>
        <w:rPr>
          <w:rFonts w:eastAsia="Calibri"/>
          <w:sz w:val="20"/>
          <w:szCs w:val="20"/>
          <w:lang w:val="fr-FR"/>
        </w:rPr>
      </w:pPr>
      <w:proofErr w:type="gramStart"/>
      <w:r>
        <w:rPr>
          <w:rFonts w:eastAsia="Calibri"/>
          <w:sz w:val="20"/>
          <w:szCs w:val="20"/>
          <w:lang w:val="fr-FR"/>
        </w:rPr>
        <w:t>u</w:t>
      </w:r>
      <w:r w:rsidR="007C1250" w:rsidRPr="007C1250">
        <w:rPr>
          <w:rFonts w:eastAsia="Calibri"/>
          <w:sz w:val="20"/>
          <w:szCs w:val="20"/>
          <w:lang w:val="fr-FR"/>
        </w:rPr>
        <w:t>ne</w:t>
      </w:r>
      <w:proofErr w:type="gramEnd"/>
      <w:r w:rsidR="007C1250" w:rsidRPr="007C1250">
        <w:rPr>
          <w:rFonts w:eastAsia="Calibri"/>
          <w:sz w:val="20"/>
          <w:szCs w:val="20"/>
          <w:lang w:val="fr-FR"/>
        </w:rPr>
        <w:t xml:space="preserve"> sollicitation du pôle ressource de ci</w:t>
      </w:r>
      <w:r w:rsidR="00176A30">
        <w:rPr>
          <w:rFonts w:eastAsia="Calibri"/>
          <w:sz w:val="20"/>
          <w:szCs w:val="20"/>
          <w:lang w:val="fr-FR"/>
        </w:rPr>
        <w:t>rconscription.</w:t>
      </w:r>
    </w:p>
    <w:p w14:paraId="27BD051E" w14:textId="77777777" w:rsidR="00176A30" w:rsidRPr="007C1250" w:rsidRDefault="00176A30" w:rsidP="00176A30">
      <w:pPr>
        <w:widowControl/>
        <w:autoSpaceDE/>
        <w:autoSpaceDN/>
        <w:ind w:left="714"/>
        <w:jc w:val="both"/>
        <w:rPr>
          <w:rFonts w:eastAsia="Calibri"/>
          <w:sz w:val="20"/>
          <w:szCs w:val="20"/>
          <w:lang w:val="fr-FR"/>
        </w:rPr>
      </w:pPr>
    </w:p>
    <w:p w14:paraId="0DCE6688" w14:textId="77777777" w:rsidR="007C1250" w:rsidRPr="007C1250" w:rsidRDefault="007C1250" w:rsidP="005469D0">
      <w:pPr>
        <w:widowControl/>
        <w:autoSpaceDE/>
        <w:autoSpaceDN/>
        <w:spacing w:after="160"/>
        <w:ind w:left="720"/>
        <w:contextualSpacing/>
        <w:jc w:val="both"/>
        <w:rPr>
          <w:rFonts w:eastAsia="Times New Roman"/>
          <w:sz w:val="16"/>
          <w:szCs w:val="16"/>
          <w:lang w:val="fr-FR" w:eastAsia="fr-FR"/>
        </w:rPr>
      </w:pPr>
    </w:p>
    <w:p w14:paraId="42403AB6" w14:textId="77777777" w:rsidR="007C1250" w:rsidRPr="007C1250" w:rsidRDefault="007C1250" w:rsidP="00C20DF9">
      <w:pPr>
        <w:widowControl/>
        <w:autoSpaceDE/>
        <w:autoSpaceDN/>
        <w:jc w:val="both"/>
        <w:rPr>
          <w:rFonts w:eastAsia="Calibri"/>
          <w:sz w:val="20"/>
          <w:szCs w:val="20"/>
          <w:lang w:val="fr-FR"/>
        </w:rPr>
      </w:pPr>
      <w:r w:rsidRPr="007C1250">
        <w:rPr>
          <w:rFonts w:eastAsia="Calibri"/>
          <w:sz w:val="20"/>
          <w:szCs w:val="20"/>
          <w:lang w:val="fr-FR"/>
        </w:rPr>
        <w:t>À partir de l’étude de la situation de l’élève, en présence de l’enseignant et du directeur de l’école, de nouvelles pistes sont explorées, notamment :</w:t>
      </w:r>
    </w:p>
    <w:p w14:paraId="351920A6" w14:textId="77777777" w:rsidR="007C1250" w:rsidRPr="007C1250" w:rsidRDefault="007C1250" w:rsidP="00C20DF9">
      <w:pPr>
        <w:widowControl/>
        <w:numPr>
          <w:ilvl w:val="0"/>
          <w:numId w:val="16"/>
        </w:numPr>
        <w:autoSpaceDE/>
        <w:autoSpaceDN/>
        <w:contextualSpacing/>
        <w:jc w:val="both"/>
        <w:rPr>
          <w:rFonts w:eastAsia="Calibri"/>
          <w:sz w:val="20"/>
          <w:szCs w:val="20"/>
          <w:lang w:val="fr-FR"/>
        </w:rPr>
      </w:pPr>
      <w:proofErr w:type="gramStart"/>
      <w:r w:rsidRPr="007C1250">
        <w:rPr>
          <w:rFonts w:eastAsia="Calibri"/>
          <w:sz w:val="20"/>
          <w:szCs w:val="20"/>
          <w:lang w:val="fr-FR"/>
        </w:rPr>
        <w:t>des</w:t>
      </w:r>
      <w:proofErr w:type="gramEnd"/>
      <w:r w:rsidRPr="007C1250">
        <w:rPr>
          <w:rFonts w:eastAsia="Calibri"/>
          <w:sz w:val="20"/>
          <w:szCs w:val="20"/>
          <w:lang w:val="fr-FR"/>
        </w:rPr>
        <w:t xml:space="preserve"> investigations complémentaires vers des structures de prise en charge ;</w:t>
      </w:r>
    </w:p>
    <w:p w14:paraId="2006538D" w14:textId="0AC14C08" w:rsidR="007C1250" w:rsidRPr="007C1250" w:rsidRDefault="007C1250" w:rsidP="00C20DF9">
      <w:pPr>
        <w:widowControl/>
        <w:numPr>
          <w:ilvl w:val="0"/>
          <w:numId w:val="16"/>
        </w:numPr>
        <w:autoSpaceDE/>
        <w:autoSpaceDN/>
        <w:contextualSpacing/>
        <w:jc w:val="both"/>
        <w:rPr>
          <w:rFonts w:eastAsia="Calibri"/>
          <w:sz w:val="20"/>
          <w:szCs w:val="20"/>
          <w:lang w:val="fr-FR"/>
        </w:rPr>
      </w:pPr>
      <w:proofErr w:type="gramStart"/>
      <w:r w:rsidRPr="007C1250">
        <w:rPr>
          <w:rFonts w:eastAsia="Calibri"/>
          <w:sz w:val="20"/>
          <w:szCs w:val="20"/>
          <w:lang w:val="fr-FR"/>
        </w:rPr>
        <w:t>une</w:t>
      </w:r>
      <w:proofErr w:type="gramEnd"/>
      <w:r w:rsidRPr="007C1250">
        <w:rPr>
          <w:rFonts w:eastAsia="Calibri"/>
          <w:sz w:val="20"/>
          <w:szCs w:val="20"/>
          <w:lang w:val="fr-FR"/>
        </w:rPr>
        <w:t xml:space="preserve"> rencontre de la famille avec l’IEN, accompagné d’un personnel qu’il aura</w:t>
      </w:r>
      <w:r w:rsidR="00B12745">
        <w:rPr>
          <w:rFonts w:eastAsia="Calibri"/>
          <w:sz w:val="20"/>
          <w:szCs w:val="20"/>
          <w:lang w:val="fr-FR"/>
        </w:rPr>
        <w:t xml:space="preserve"> désigné selon l’analyse menée</w:t>
      </w:r>
      <w:r w:rsidRPr="007C1250">
        <w:rPr>
          <w:rFonts w:eastAsia="Calibri"/>
          <w:sz w:val="20"/>
          <w:szCs w:val="20"/>
          <w:lang w:val="fr-FR"/>
        </w:rPr>
        <w:t> ;</w:t>
      </w:r>
    </w:p>
    <w:p w14:paraId="2DC01A7F" w14:textId="0D6D2374" w:rsidR="007C1250" w:rsidRPr="007C1250" w:rsidRDefault="007C1250" w:rsidP="00C20DF9">
      <w:pPr>
        <w:widowControl/>
        <w:numPr>
          <w:ilvl w:val="0"/>
          <w:numId w:val="16"/>
        </w:numPr>
        <w:autoSpaceDE/>
        <w:autoSpaceDN/>
        <w:contextualSpacing/>
        <w:jc w:val="both"/>
        <w:rPr>
          <w:rFonts w:eastAsia="Calibri"/>
          <w:sz w:val="20"/>
          <w:szCs w:val="20"/>
          <w:lang w:val="fr-FR"/>
        </w:rPr>
      </w:pPr>
      <w:proofErr w:type="gramStart"/>
      <w:r w:rsidRPr="007C1250">
        <w:rPr>
          <w:rFonts w:eastAsia="Calibri"/>
          <w:sz w:val="20"/>
          <w:szCs w:val="20"/>
          <w:lang w:val="fr-FR"/>
        </w:rPr>
        <w:t>une</w:t>
      </w:r>
      <w:proofErr w:type="gramEnd"/>
      <w:r w:rsidRPr="007C1250">
        <w:rPr>
          <w:rFonts w:eastAsia="Calibri"/>
          <w:sz w:val="20"/>
          <w:szCs w:val="20"/>
          <w:lang w:val="fr-FR"/>
        </w:rPr>
        <w:t xml:space="preserve"> rencontre entre un (ou des) professionnel(s) désigné(s) selon l’analyse menée et la famille pour une adresse particulière (bilan hospitalier, accompagnement par les services sociaux</w:t>
      </w:r>
      <w:r w:rsidR="00B12745">
        <w:rPr>
          <w:rFonts w:eastAsia="Calibri"/>
          <w:sz w:val="20"/>
          <w:szCs w:val="20"/>
          <w:lang w:val="fr-FR"/>
        </w:rPr>
        <w:t>, dossier MDPH…</w:t>
      </w:r>
      <w:r w:rsidRPr="007C1250">
        <w:rPr>
          <w:rFonts w:eastAsia="Calibri"/>
          <w:sz w:val="20"/>
          <w:szCs w:val="20"/>
          <w:lang w:val="fr-FR"/>
        </w:rPr>
        <w:t>) ;</w:t>
      </w:r>
    </w:p>
    <w:p w14:paraId="3DC53E8C" w14:textId="6370E02F" w:rsidR="007C1250" w:rsidRPr="007C1250" w:rsidRDefault="007C1250" w:rsidP="007C1250">
      <w:pPr>
        <w:widowControl/>
        <w:numPr>
          <w:ilvl w:val="0"/>
          <w:numId w:val="16"/>
        </w:numPr>
        <w:autoSpaceDE/>
        <w:autoSpaceDN/>
        <w:spacing w:after="160" w:line="259" w:lineRule="auto"/>
        <w:contextualSpacing/>
        <w:jc w:val="both"/>
        <w:rPr>
          <w:rFonts w:eastAsia="Calibri"/>
          <w:sz w:val="20"/>
          <w:szCs w:val="20"/>
          <w:lang w:val="fr-FR"/>
        </w:rPr>
      </w:pPr>
      <w:r w:rsidRPr="007C1250">
        <w:rPr>
          <w:rFonts w:eastAsia="Calibri"/>
          <w:sz w:val="20"/>
          <w:szCs w:val="20"/>
          <w:lang w:val="fr-FR"/>
        </w:rPr>
        <w:t xml:space="preserve">une information </w:t>
      </w:r>
      <w:r w:rsidR="00B12745">
        <w:rPr>
          <w:rFonts w:eastAsia="Calibri"/>
          <w:sz w:val="20"/>
          <w:szCs w:val="20"/>
          <w:lang w:val="fr-FR"/>
        </w:rPr>
        <w:t xml:space="preserve">préoccupante </w:t>
      </w:r>
      <w:r w:rsidRPr="007C1250">
        <w:rPr>
          <w:rFonts w:eastAsia="Calibri"/>
          <w:sz w:val="20"/>
          <w:szCs w:val="20"/>
          <w:lang w:val="fr-FR"/>
        </w:rPr>
        <w:t>à la CRIP au titre de la protection de l’enfance, quand la famille (prévenue au préalable de cette possible démarche) ne s’est pas engagée à faire évoluer la situation et que le bien-fondé d’un accompagnement socio-éducatif s’avère utilement nécessaire </w:t>
      </w:r>
      <w:hyperlink r:id="rId13" w:history="1">
        <w:r w:rsidR="00A17BFB" w:rsidRPr="00876274">
          <w:rPr>
            <w:rStyle w:val="Lienhypertexte"/>
            <w:rFonts w:eastAsia="Calibri"/>
            <w:sz w:val="20"/>
            <w:szCs w:val="20"/>
            <w:lang w:val="fr-FR"/>
          </w:rPr>
          <w:t>crip16@lacharente.fr</w:t>
        </w:r>
      </w:hyperlink>
      <w:r w:rsidR="00A17BFB">
        <w:rPr>
          <w:rFonts w:eastAsia="Calibri"/>
          <w:sz w:val="20"/>
          <w:szCs w:val="20"/>
          <w:lang w:val="fr-FR"/>
        </w:rPr>
        <w:t xml:space="preserve"> </w:t>
      </w:r>
      <w:r w:rsidRPr="007C1250">
        <w:rPr>
          <w:rFonts w:eastAsia="Calibri"/>
          <w:sz w:val="20"/>
          <w:szCs w:val="20"/>
          <w:lang w:val="fr-FR"/>
        </w:rPr>
        <w:t>;</w:t>
      </w:r>
    </w:p>
    <w:p w14:paraId="52FD547B" w14:textId="77777777" w:rsidR="007C1250" w:rsidRPr="007C1250" w:rsidRDefault="007C1250" w:rsidP="007C1250">
      <w:pPr>
        <w:widowControl/>
        <w:numPr>
          <w:ilvl w:val="0"/>
          <w:numId w:val="16"/>
        </w:numPr>
        <w:autoSpaceDE/>
        <w:autoSpaceDN/>
        <w:spacing w:after="160" w:line="259" w:lineRule="auto"/>
        <w:contextualSpacing/>
        <w:jc w:val="both"/>
        <w:rPr>
          <w:rFonts w:eastAsia="Calibri"/>
          <w:sz w:val="20"/>
          <w:szCs w:val="20"/>
          <w:lang w:val="fr-FR"/>
        </w:rPr>
      </w:pPr>
      <w:proofErr w:type="gramStart"/>
      <w:r w:rsidRPr="007C1250">
        <w:rPr>
          <w:rFonts w:eastAsia="Calibri"/>
          <w:sz w:val="20"/>
          <w:szCs w:val="20"/>
          <w:lang w:val="fr-FR"/>
        </w:rPr>
        <w:t>une</w:t>
      </w:r>
      <w:proofErr w:type="gramEnd"/>
      <w:r w:rsidRPr="007C1250">
        <w:rPr>
          <w:rFonts w:eastAsia="Calibri"/>
          <w:sz w:val="20"/>
          <w:szCs w:val="20"/>
          <w:lang w:val="fr-FR"/>
        </w:rPr>
        <w:t xml:space="preserve"> nouvelle évaluation du temps de scolarisation de l’enfant dans sa classe.</w:t>
      </w:r>
    </w:p>
    <w:p w14:paraId="5B9EC16F" w14:textId="77777777" w:rsidR="007C1250" w:rsidRPr="007C1250" w:rsidRDefault="007C1250" w:rsidP="007C1250">
      <w:pPr>
        <w:widowControl/>
        <w:autoSpaceDE/>
        <w:autoSpaceDN/>
        <w:spacing w:after="160" w:line="259" w:lineRule="auto"/>
        <w:contextualSpacing/>
        <w:jc w:val="both"/>
        <w:rPr>
          <w:rFonts w:eastAsia="Calibri"/>
          <w:sz w:val="8"/>
          <w:szCs w:val="8"/>
          <w:lang w:val="fr-FR"/>
        </w:rPr>
      </w:pPr>
    </w:p>
    <w:p w14:paraId="746F957D" w14:textId="77777777" w:rsidR="007C1250" w:rsidRPr="007C1250" w:rsidRDefault="007C1250" w:rsidP="007C1250">
      <w:pPr>
        <w:widowControl/>
        <w:autoSpaceDE/>
        <w:autoSpaceDN/>
        <w:spacing w:after="160" w:line="259" w:lineRule="auto"/>
        <w:contextualSpacing/>
        <w:jc w:val="both"/>
        <w:rPr>
          <w:rFonts w:eastAsia="Calibri"/>
          <w:sz w:val="20"/>
          <w:szCs w:val="20"/>
          <w:lang w:val="fr-FR"/>
        </w:rPr>
      </w:pPr>
      <w:r w:rsidRPr="007C1250">
        <w:rPr>
          <w:rFonts w:eastAsia="Calibri"/>
          <w:sz w:val="20"/>
          <w:szCs w:val="20"/>
          <w:lang w:val="fr-FR"/>
        </w:rPr>
        <w:t>Un compte-rendu est rédigé et signé par l’ensemble des participants à l’issue de la réunion d’équipe éducative.</w:t>
      </w:r>
    </w:p>
    <w:p w14:paraId="77C6D843" w14:textId="77777777" w:rsidR="007C1250" w:rsidRPr="007C1250" w:rsidRDefault="007C1250" w:rsidP="007C1250">
      <w:pPr>
        <w:widowControl/>
        <w:autoSpaceDE/>
        <w:autoSpaceDN/>
        <w:spacing w:after="160" w:line="259" w:lineRule="auto"/>
        <w:contextualSpacing/>
        <w:jc w:val="both"/>
        <w:rPr>
          <w:rFonts w:eastAsia="Calibri"/>
          <w:sz w:val="20"/>
          <w:szCs w:val="20"/>
          <w:lang w:val="fr-FR"/>
        </w:rPr>
      </w:pPr>
      <w:r w:rsidRPr="007C1250">
        <w:rPr>
          <w:rFonts w:eastAsia="Calibri"/>
          <w:sz w:val="20"/>
          <w:szCs w:val="20"/>
          <w:lang w:val="fr-FR"/>
        </w:rPr>
        <w:t>Un exemplaire est remis à la famille. L’école en conserve une copie et l’adresse également à l’IEN de circonscription.</w:t>
      </w:r>
    </w:p>
    <w:p w14:paraId="22638C49" w14:textId="77777777" w:rsidR="007C1250" w:rsidRPr="007C1250" w:rsidRDefault="007C1250" w:rsidP="007C1250">
      <w:pPr>
        <w:widowControl/>
        <w:autoSpaceDE/>
        <w:autoSpaceDN/>
        <w:spacing w:after="160" w:line="259" w:lineRule="auto"/>
        <w:contextualSpacing/>
        <w:jc w:val="both"/>
        <w:rPr>
          <w:rFonts w:eastAsia="Calibri"/>
          <w:sz w:val="8"/>
          <w:szCs w:val="8"/>
          <w:lang w:val="fr-FR"/>
        </w:rPr>
      </w:pPr>
    </w:p>
    <w:p w14:paraId="60098F6E" w14:textId="77777777" w:rsidR="007C1250" w:rsidRPr="007C1250" w:rsidRDefault="007C1250" w:rsidP="007C1250">
      <w:pPr>
        <w:widowControl/>
        <w:pBdr>
          <w:top w:val="single" w:sz="4" w:space="1" w:color="auto"/>
          <w:left w:val="single" w:sz="4" w:space="4" w:color="auto"/>
          <w:bottom w:val="single" w:sz="4" w:space="1" w:color="auto"/>
          <w:right w:val="single" w:sz="4" w:space="4" w:color="auto"/>
        </w:pBdr>
        <w:autoSpaceDE/>
        <w:autoSpaceDN/>
        <w:spacing w:after="160" w:line="259" w:lineRule="auto"/>
        <w:contextualSpacing/>
        <w:jc w:val="both"/>
        <w:rPr>
          <w:rFonts w:eastAsia="Calibri"/>
          <w:sz w:val="20"/>
          <w:szCs w:val="20"/>
          <w:lang w:val="fr-FR"/>
        </w:rPr>
      </w:pPr>
      <w:r w:rsidRPr="007C1250">
        <w:rPr>
          <w:rFonts w:eastAsia="Calibri"/>
          <w:sz w:val="20"/>
          <w:szCs w:val="20"/>
          <w:lang w:val="fr-FR"/>
        </w:rPr>
        <w:t>Une saisine de la cellule de veille départementale s’avère opportune dès lors que des situations restent durablement bloquées, voire s’aggravent, malgré les réponses apportées et les accompagnements mis en œuvre.</w:t>
      </w:r>
    </w:p>
    <w:p w14:paraId="17E401A0" w14:textId="359877C4" w:rsidR="005469D0" w:rsidRPr="007C1250" w:rsidRDefault="005469D0" w:rsidP="007C1250">
      <w:pPr>
        <w:widowControl/>
        <w:autoSpaceDE/>
        <w:autoSpaceDN/>
        <w:jc w:val="both"/>
        <w:rPr>
          <w:rFonts w:eastAsia="Calibri"/>
          <w:b/>
          <w:sz w:val="20"/>
          <w:szCs w:val="20"/>
          <w:lang w:val="fr-FR"/>
        </w:rPr>
      </w:pPr>
    </w:p>
    <w:p w14:paraId="44436BBC" w14:textId="77777777" w:rsidR="00471722" w:rsidRDefault="007C1250" w:rsidP="007C1250">
      <w:pPr>
        <w:widowControl/>
        <w:shd w:val="clear" w:color="auto" w:fill="F2F2F2"/>
        <w:autoSpaceDE/>
        <w:autoSpaceDN/>
        <w:jc w:val="both"/>
        <w:rPr>
          <w:rFonts w:eastAsia="Times New Roman"/>
          <w:b/>
          <w:color w:val="2424FF" w:themeColor="background2" w:themeTint="99"/>
          <w:kern w:val="24"/>
          <w:sz w:val="24"/>
          <w:szCs w:val="24"/>
          <w:lang w:val="fr-FR"/>
        </w:rPr>
      </w:pPr>
      <w:r w:rsidRPr="007C1250">
        <w:rPr>
          <w:rFonts w:eastAsia="Times New Roman"/>
          <w:b/>
          <w:color w:val="2424FF" w:themeColor="background2" w:themeTint="99"/>
          <w:kern w:val="24"/>
          <w:sz w:val="24"/>
          <w:szCs w:val="24"/>
          <w:lang w:val="fr-FR"/>
        </w:rPr>
        <w:t>NIVEAU 3 : Saisine de la c</w:t>
      </w:r>
      <w:r w:rsidR="00877B49">
        <w:rPr>
          <w:rFonts w:eastAsia="Times New Roman"/>
          <w:b/>
          <w:color w:val="2424FF" w:themeColor="background2" w:themeTint="99"/>
          <w:kern w:val="24"/>
          <w:sz w:val="24"/>
          <w:szCs w:val="24"/>
          <w:lang w:val="fr-FR"/>
        </w:rPr>
        <w:t>ellule de veille départementale</w:t>
      </w:r>
      <w:r w:rsidR="00C4292D">
        <w:rPr>
          <w:rFonts w:eastAsia="Times New Roman"/>
          <w:b/>
          <w:color w:val="2424FF" w:themeColor="background2" w:themeTint="99"/>
          <w:kern w:val="24"/>
          <w:sz w:val="24"/>
          <w:szCs w:val="24"/>
          <w:lang w:val="fr-FR"/>
        </w:rPr>
        <w:t xml:space="preserve"> </w:t>
      </w:r>
    </w:p>
    <w:p w14:paraId="3CF17D5A" w14:textId="61CD6DD5" w:rsidR="007C1250" w:rsidRPr="007C1250" w:rsidRDefault="001734AF" w:rsidP="007C1250">
      <w:pPr>
        <w:widowControl/>
        <w:shd w:val="clear" w:color="auto" w:fill="F2F2F2"/>
        <w:autoSpaceDE/>
        <w:autoSpaceDN/>
        <w:jc w:val="both"/>
        <w:rPr>
          <w:rFonts w:eastAsia="Times New Roman"/>
          <w:b/>
          <w:color w:val="2424FF" w:themeColor="background2" w:themeTint="99"/>
          <w:kern w:val="24"/>
          <w:sz w:val="24"/>
          <w:szCs w:val="24"/>
          <w:lang w:val="fr-FR"/>
        </w:rPr>
      </w:pPr>
      <w:r>
        <w:rPr>
          <w:rFonts w:eastAsia="Times New Roman"/>
          <w:b/>
          <w:color w:val="2424FF" w:themeColor="background2" w:themeTint="99"/>
          <w:kern w:val="24"/>
          <w:sz w:val="24"/>
          <w:szCs w:val="24"/>
          <w:lang w:val="fr-FR"/>
        </w:rPr>
        <w:t>(</w:t>
      </w:r>
      <w:proofErr w:type="gramStart"/>
      <w:r>
        <w:rPr>
          <w:rFonts w:eastAsia="Times New Roman"/>
          <w:b/>
          <w:color w:val="2424FF" w:themeColor="background2" w:themeTint="99"/>
          <w:kern w:val="24"/>
          <w:sz w:val="24"/>
          <w:szCs w:val="24"/>
          <w:lang w:val="fr-FR"/>
        </w:rPr>
        <w:t>cf.</w:t>
      </w:r>
      <w:proofErr w:type="gramEnd"/>
      <w:r>
        <w:rPr>
          <w:rFonts w:eastAsia="Times New Roman"/>
          <w:b/>
          <w:color w:val="2424FF" w:themeColor="background2" w:themeTint="99"/>
          <w:kern w:val="24"/>
          <w:sz w:val="24"/>
          <w:szCs w:val="24"/>
          <w:lang w:val="fr-FR"/>
        </w:rPr>
        <w:t xml:space="preserve"> </w:t>
      </w:r>
      <w:r w:rsidR="00877B49">
        <w:rPr>
          <w:rFonts w:eastAsia="Times New Roman"/>
          <w:b/>
          <w:color w:val="2424FF" w:themeColor="background2" w:themeTint="99"/>
          <w:kern w:val="24"/>
          <w:sz w:val="24"/>
          <w:szCs w:val="24"/>
          <w:lang w:val="fr-FR"/>
        </w:rPr>
        <w:t xml:space="preserve"> ANNEXE</w:t>
      </w:r>
      <w:r>
        <w:rPr>
          <w:rFonts w:eastAsia="Times New Roman"/>
          <w:b/>
          <w:color w:val="2424FF" w:themeColor="background2" w:themeTint="99"/>
          <w:kern w:val="24"/>
          <w:sz w:val="24"/>
          <w:szCs w:val="24"/>
          <w:lang w:val="fr-FR"/>
        </w:rPr>
        <w:t>S</w:t>
      </w:r>
      <w:bookmarkStart w:id="1" w:name="_GoBack"/>
      <w:bookmarkEnd w:id="1"/>
      <w:r w:rsidR="00877B49">
        <w:rPr>
          <w:rFonts w:eastAsia="Times New Roman"/>
          <w:b/>
          <w:color w:val="2424FF" w:themeColor="background2" w:themeTint="99"/>
          <w:kern w:val="24"/>
          <w:sz w:val="24"/>
          <w:szCs w:val="24"/>
          <w:lang w:val="fr-FR"/>
        </w:rPr>
        <w:t xml:space="preserve"> </w:t>
      </w:r>
      <w:r w:rsidR="00D20385">
        <w:rPr>
          <w:rFonts w:eastAsia="Times New Roman"/>
          <w:b/>
          <w:color w:val="2424FF" w:themeColor="background2" w:themeTint="99"/>
          <w:kern w:val="24"/>
          <w:sz w:val="24"/>
          <w:szCs w:val="24"/>
          <w:lang w:val="fr-FR"/>
        </w:rPr>
        <w:t>3</w:t>
      </w:r>
      <w:r>
        <w:rPr>
          <w:rFonts w:eastAsia="Times New Roman"/>
          <w:b/>
          <w:color w:val="2424FF" w:themeColor="background2" w:themeTint="99"/>
          <w:kern w:val="24"/>
          <w:sz w:val="24"/>
          <w:szCs w:val="24"/>
          <w:lang w:val="fr-FR"/>
        </w:rPr>
        <w:t>,</w:t>
      </w:r>
      <w:r w:rsidR="00D20385">
        <w:rPr>
          <w:rFonts w:eastAsia="Times New Roman"/>
          <w:b/>
          <w:color w:val="2424FF" w:themeColor="background2" w:themeTint="99"/>
          <w:kern w:val="24"/>
          <w:sz w:val="24"/>
          <w:szCs w:val="24"/>
          <w:lang w:val="fr-FR"/>
        </w:rPr>
        <w:t xml:space="preserve"> 3A</w:t>
      </w:r>
      <w:r>
        <w:rPr>
          <w:rFonts w:eastAsia="Times New Roman"/>
          <w:b/>
          <w:color w:val="2424FF" w:themeColor="background2" w:themeTint="99"/>
          <w:kern w:val="24"/>
          <w:sz w:val="24"/>
          <w:szCs w:val="24"/>
          <w:lang w:val="fr-FR"/>
        </w:rPr>
        <w:t xml:space="preserve"> ,</w:t>
      </w:r>
      <w:r w:rsidR="00471722">
        <w:rPr>
          <w:rFonts w:eastAsia="Times New Roman"/>
          <w:b/>
          <w:color w:val="2424FF" w:themeColor="background2" w:themeTint="99"/>
          <w:kern w:val="24"/>
          <w:sz w:val="24"/>
          <w:szCs w:val="24"/>
          <w:lang w:val="fr-FR"/>
        </w:rPr>
        <w:t xml:space="preserve"> 4 </w:t>
      </w:r>
      <w:r w:rsidR="00877B49">
        <w:rPr>
          <w:rFonts w:eastAsia="Times New Roman"/>
          <w:b/>
          <w:color w:val="2424FF" w:themeColor="background2" w:themeTint="99"/>
          <w:kern w:val="24"/>
          <w:sz w:val="24"/>
          <w:szCs w:val="24"/>
          <w:lang w:val="fr-FR"/>
        </w:rPr>
        <w:t>)</w:t>
      </w:r>
    </w:p>
    <w:p w14:paraId="1762B50C" w14:textId="77777777" w:rsidR="007C1250" w:rsidRPr="007C1250" w:rsidRDefault="007C1250" w:rsidP="007C1250">
      <w:pPr>
        <w:widowControl/>
        <w:autoSpaceDE/>
        <w:autoSpaceDN/>
        <w:jc w:val="both"/>
        <w:rPr>
          <w:rFonts w:eastAsia="Calibri"/>
          <w:b/>
          <w:sz w:val="20"/>
          <w:szCs w:val="20"/>
          <w:lang w:val="fr-FR"/>
        </w:rPr>
      </w:pPr>
    </w:p>
    <w:p w14:paraId="52E07617" w14:textId="3ECACB24" w:rsidR="007C1250" w:rsidRDefault="00471722" w:rsidP="00F052DE">
      <w:pPr>
        <w:widowControl/>
        <w:autoSpaceDE/>
        <w:autoSpaceDN/>
        <w:jc w:val="both"/>
        <w:rPr>
          <w:rFonts w:eastAsia="Calibri"/>
          <w:b/>
          <w:sz w:val="20"/>
          <w:szCs w:val="20"/>
          <w:lang w:val="fr-FR"/>
        </w:rPr>
      </w:pPr>
      <w:r w:rsidRPr="00471722">
        <w:rPr>
          <w:rFonts w:eastAsia="Calibri"/>
          <w:b/>
          <w:sz w:val="20"/>
          <w:szCs w:val="20"/>
          <w:lang w:val="fr-FR"/>
        </w:rPr>
        <w:t xml:space="preserve">1- </w:t>
      </w:r>
      <w:r w:rsidR="007C1250" w:rsidRPr="007C1250">
        <w:rPr>
          <w:rFonts w:eastAsia="Calibri"/>
          <w:b/>
          <w:sz w:val="20"/>
          <w:szCs w:val="20"/>
          <w:u w:val="single"/>
          <w:lang w:val="fr-FR"/>
        </w:rPr>
        <w:t>Sa composition</w:t>
      </w:r>
      <w:r w:rsidR="007C1250" w:rsidRPr="007C1250">
        <w:rPr>
          <w:rFonts w:eastAsia="Calibri"/>
          <w:b/>
          <w:sz w:val="20"/>
          <w:szCs w:val="20"/>
          <w:lang w:val="fr-FR"/>
        </w:rPr>
        <w:t> :</w:t>
      </w:r>
    </w:p>
    <w:p w14:paraId="081F3763" w14:textId="066431C8"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l’adjointe</w:t>
      </w:r>
      <w:proofErr w:type="gramEnd"/>
      <w:r w:rsidRPr="007C1250">
        <w:rPr>
          <w:rFonts w:eastAsia="Calibri"/>
          <w:sz w:val="20"/>
          <w:szCs w:val="20"/>
          <w:lang w:val="fr-FR"/>
        </w:rPr>
        <w:t xml:space="preserve"> </w:t>
      </w:r>
      <w:r w:rsidR="00176A30">
        <w:rPr>
          <w:rFonts w:eastAsia="Calibri"/>
          <w:sz w:val="20"/>
          <w:szCs w:val="20"/>
          <w:lang w:val="fr-FR"/>
        </w:rPr>
        <w:t xml:space="preserve">au </w:t>
      </w:r>
      <w:r w:rsidRPr="007C1250">
        <w:rPr>
          <w:rFonts w:eastAsia="Calibri"/>
          <w:sz w:val="20"/>
          <w:szCs w:val="20"/>
          <w:lang w:val="fr-FR"/>
        </w:rPr>
        <w:t>DASEN chargée du 1</w:t>
      </w:r>
      <w:r w:rsidRPr="007C1250">
        <w:rPr>
          <w:rFonts w:eastAsia="Calibri"/>
          <w:sz w:val="20"/>
          <w:szCs w:val="20"/>
          <w:vertAlign w:val="superscript"/>
          <w:lang w:val="fr-FR"/>
        </w:rPr>
        <w:t>er</w:t>
      </w:r>
      <w:r w:rsidRPr="007C1250">
        <w:rPr>
          <w:rFonts w:eastAsia="Calibri"/>
          <w:sz w:val="20"/>
          <w:szCs w:val="20"/>
          <w:lang w:val="fr-FR"/>
        </w:rPr>
        <w:t xml:space="preserve"> degré</w:t>
      </w:r>
    </w:p>
    <w:p w14:paraId="7E2A64E3" w14:textId="7197F3E7"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l’inspectrice</w:t>
      </w:r>
      <w:proofErr w:type="gramEnd"/>
      <w:r w:rsidRPr="007C1250">
        <w:rPr>
          <w:rFonts w:eastAsia="Calibri"/>
          <w:sz w:val="20"/>
          <w:szCs w:val="20"/>
          <w:lang w:val="fr-FR"/>
        </w:rPr>
        <w:t xml:space="preserve"> de l’éducation nationale « Ecole inclusive ».</w:t>
      </w:r>
    </w:p>
    <w:p w14:paraId="3B6D4244" w14:textId="74AFAFFB"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le</w:t>
      </w:r>
      <w:proofErr w:type="gramEnd"/>
      <w:r w:rsidRPr="007C1250">
        <w:rPr>
          <w:rFonts w:eastAsia="Calibri"/>
          <w:sz w:val="20"/>
          <w:szCs w:val="20"/>
          <w:lang w:val="fr-FR"/>
        </w:rPr>
        <w:t xml:space="preserve"> </w:t>
      </w:r>
      <w:r>
        <w:rPr>
          <w:rFonts w:eastAsia="Calibri"/>
          <w:sz w:val="20"/>
          <w:szCs w:val="20"/>
          <w:lang w:val="fr-FR"/>
        </w:rPr>
        <w:t>directeur référent vie scolaire</w:t>
      </w:r>
    </w:p>
    <w:p w14:paraId="6993F076" w14:textId="77777777"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le</w:t>
      </w:r>
      <w:proofErr w:type="gramEnd"/>
      <w:r w:rsidRPr="007C1250">
        <w:rPr>
          <w:rFonts w:eastAsia="Calibri"/>
          <w:sz w:val="20"/>
          <w:szCs w:val="20"/>
          <w:lang w:val="fr-FR"/>
        </w:rPr>
        <w:t xml:space="preserve"> coordonnateur de l’équipe d’appui à scolarisation (EMAS)</w:t>
      </w:r>
    </w:p>
    <w:p w14:paraId="2B64E250" w14:textId="572A7F7C"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le</w:t>
      </w:r>
      <w:proofErr w:type="gramEnd"/>
      <w:r w:rsidRPr="007C1250">
        <w:rPr>
          <w:rFonts w:eastAsia="Calibri"/>
          <w:sz w:val="20"/>
          <w:szCs w:val="20"/>
          <w:lang w:val="fr-FR"/>
        </w:rPr>
        <w:t xml:space="preserve"> </w:t>
      </w:r>
      <w:r w:rsidR="00044A3F">
        <w:rPr>
          <w:rFonts w:eastAsia="Calibri"/>
          <w:sz w:val="20"/>
          <w:szCs w:val="20"/>
          <w:lang w:val="fr-FR"/>
        </w:rPr>
        <w:t>service santé départemental</w:t>
      </w:r>
    </w:p>
    <w:p w14:paraId="584AF40C" w14:textId="77777777"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l’assistante</w:t>
      </w:r>
      <w:proofErr w:type="gramEnd"/>
      <w:r w:rsidRPr="007C1250">
        <w:rPr>
          <w:rFonts w:eastAsia="Calibri"/>
          <w:sz w:val="20"/>
          <w:szCs w:val="20"/>
          <w:lang w:val="fr-FR"/>
        </w:rPr>
        <w:t xml:space="preserve"> sociale conseillère technique départementale.</w:t>
      </w:r>
    </w:p>
    <w:p w14:paraId="6F03A550" w14:textId="1FDA31B6" w:rsidR="005469D0" w:rsidRPr="007C1250" w:rsidRDefault="005469D0" w:rsidP="00F052DE">
      <w:pPr>
        <w:widowControl/>
        <w:numPr>
          <w:ilvl w:val="0"/>
          <w:numId w:val="20"/>
        </w:numPr>
        <w:autoSpaceDE/>
        <w:autoSpaceDN/>
        <w:contextualSpacing/>
        <w:jc w:val="both"/>
        <w:rPr>
          <w:rFonts w:eastAsia="Calibri"/>
          <w:sz w:val="20"/>
          <w:szCs w:val="20"/>
          <w:lang w:val="fr-FR"/>
        </w:rPr>
      </w:pPr>
      <w:r>
        <w:rPr>
          <w:rFonts w:eastAsia="Calibri"/>
          <w:sz w:val="20"/>
          <w:szCs w:val="20"/>
          <w:lang w:val="fr-FR"/>
        </w:rPr>
        <w:t>Les membres de la brigade d’appui départementale (BA)</w:t>
      </w:r>
    </w:p>
    <w:p w14:paraId="4E815A28" w14:textId="62FCB9AD" w:rsid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les</w:t>
      </w:r>
      <w:proofErr w:type="gramEnd"/>
      <w:r w:rsidRPr="007C1250">
        <w:rPr>
          <w:rFonts w:eastAsia="Calibri"/>
          <w:sz w:val="20"/>
          <w:szCs w:val="20"/>
          <w:lang w:val="fr-FR"/>
        </w:rPr>
        <w:t xml:space="preserve"> membres de l’équipe mobile de sécurité (EMS)</w:t>
      </w:r>
    </w:p>
    <w:p w14:paraId="08C290A2" w14:textId="0278845F" w:rsidR="007C1250" w:rsidRPr="007C1250" w:rsidRDefault="007C1250" w:rsidP="00F052DE">
      <w:pPr>
        <w:widowControl/>
        <w:numPr>
          <w:ilvl w:val="0"/>
          <w:numId w:val="20"/>
        </w:numPr>
        <w:autoSpaceDE/>
        <w:autoSpaceDN/>
        <w:contextualSpacing/>
        <w:jc w:val="both"/>
        <w:rPr>
          <w:rFonts w:eastAsia="Calibri"/>
          <w:sz w:val="20"/>
          <w:szCs w:val="20"/>
          <w:lang w:val="fr-FR"/>
        </w:rPr>
      </w:pPr>
      <w:proofErr w:type="gramStart"/>
      <w:r w:rsidRPr="007C1250">
        <w:rPr>
          <w:rFonts w:eastAsia="Calibri"/>
          <w:sz w:val="20"/>
          <w:szCs w:val="20"/>
          <w:lang w:val="fr-FR"/>
        </w:rPr>
        <w:t>les</w:t>
      </w:r>
      <w:proofErr w:type="gramEnd"/>
      <w:r w:rsidRPr="007C1250">
        <w:rPr>
          <w:rFonts w:eastAsia="Calibri"/>
          <w:sz w:val="20"/>
          <w:szCs w:val="20"/>
          <w:lang w:val="fr-FR"/>
        </w:rPr>
        <w:t xml:space="preserve"> partenaires en tant que besoin (représentant d</w:t>
      </w:r>
      <w:r>
        <w:rPr>
          <w:rFonts w:eastAsia="Calibri"/>
          <w:sz w:val="20"/>
          <w:szCs w:val="20"/>
          <w:lang w:val="fr-FR"/>
        </w:rPr>
        <w:t>e la MDPH,</w:t>
      </w:r>
      <w:r w:rsidRPr="007C1250">
        <w:rPr>
          <w:rFonts w:eastAsia="Calibri"/>
          <w:sz w:val="20"/>
          <w:szCs w:val="20"/>
          <w:lang w:val="fr-FR"/>
        </w:rPr>
        <w:t xml:space="preserve"> Conseil départemental, de l’ARS ou de la CAF,…)</w:t>
      </w:r>
    </w:p>
    <w:p w14:paraId="2B3341C9" w14:textId="77777777" w:rsidR="007C1250" w:rsidRPr="007C1250" w:rsidRDefault="007C1250" w:rsidP="00F052DE">
      <w:pPr>
        <w:widowControl/>
        <w:autoSpaceDE/>
        <w:autoSpaceDN/>
        <w:ind w:left="720"/>
        <w:contextualSpacing/>
        <w:jc w:val="both"/>
        <w:rPr>
          <w:rFonts w:eastAsia="Calibri"/>
          <w:sz w:val="12"/>
          <w:szCs w:val="12"/>
          <w:lang w:val="fr-FR"/>
        </w:rPr>
      </w:pPr>
    </w:p>
    <w:p w14:paraId="22F08146" w14:textId="1225EF4A" w:rsidR="00471722" w:rsidRPr="007C1250" w:rsidRDefault="00471722" w:rsidP="00471722">
      <w:pPr>
        <w:widowControl/>
        <w:autoSpaceDE/>
        <w:autoSpaceDN/>
        <w:jc w:val="both"/>
        <w:rPr>
          <w:rFonts w:eastAsia="Calibri"/>
          <w:b/>
          <w:sz w:val="20"/>
          <w:szCs w:val="20"/>
          <w:lang w:val="fr-FR"/>
        </w:rPr>
      </w:pPr>
      <w:r>
        <w:rPr>
          <w:rFonts w:eastAsia="Calibri"/>
          <w:b/>
          <w:sz w:val="20"/>
          <w:szCs w:val="20"/>
          <w:lang w:val="fr-FR"/>
        </w:rPr>
        <w:t>2 -</w:t>
      </w:r>
      <w:r w:rsidRPr="007C1250">
        <w:rPr>
          <w:rFonts w:eastAsia="Calibri"/>
          <w:b/>
          <w:sz w:val="20"/>
          <w:szCs w:val="20"/>
          <w:lang w:val="fr-FR"/>
        </w:rPr>
        <w:t xml:space="preserve"> </w:t>
      </w:r>
      <w:r w:rsidRPr="007C1250">
        <w:rPr>
          <w:rFonts w:eastAsia="Calibri"/>
          <w:b/>
          <w:sz w:val="20"/>
          <w:szCs w:val="20"/>
          <w:u w:val="single"/>
          <w:lang w:val="fr-FR"/>
        </w:rPr>
        <w:t>Le rôle de la cellule de veille départementale.</w:t>
      </w:r>
    </w:p>
    <w:p w14:paraId="7F9C2EB8" w14:textId="77777777" w:rsidR="00471722" w:rsidRPr="007C1250" w:rsidRDefault="00471722" w:rsidP="00471722">
      <w:pPr>
        <w:widowControl/>
        <w:autoSpaceDE/>
        <w:autoSpaceDN/>
        <w:jc w:val="both"/>
        <w:rPr>
          <w:rFonts w:eastAsia="Calibri"/>
          <w:b/>
          <w:sz w:val="20"/>
          <w:szCs w:val="20"/>
          <w:lang w:val="fr-FR"/>
        </w:rPr>
      </w:pPr>
    </w:p>
    <w:p w14:paraId="25B9564F" w14:textId="77777777" w:rsidR="00471722" w:rsidRPr="007C1250" w:rsidRDefault="00471722" w:rsidP="00471722">
      <w:pPr>
        <w:widowControl/>
        <w:autoSpaceDE/>
        <w:autoSpaceDN/>
        <w:jc w:val="both"/>
        <w:rPr>
          <w:rFonts w:eastAsia="Calibri"/>
          <w:sz w:val="20"/>
          <w:szCs w:val="20"/>
          <w:lang w:val="fr-FR"/>
        </w:rPr>
      </w:pPr>
      <w:r w:rsidRPr="007C1250">
        <w:rPr>
          <w:rFonts w:eastAsia="Calibri"/>
          <w:sz w:val="20"/>
          <w:szCs w:val="20"/>
          <w:lang w:val="fr-FR"/>
        </w:rPr>
        <w:t xml:space="preserve">Au regard des situations portées à sa connaissance, elle se réunit une fois par mois (ou convocation extraordinaire) pour étudier avec les partenaires du département les réponses à apporter.    </w:t>
      </w:r>
    </w:p>
    <w:p w14:paraId="5230EC24" w14:textId="77777777" w:rsidR="00471722" w:rsidRPr="007C1250" w:rsidRDefault="00471722" w:rsidP="00471722">
      <w:pPr>
        <w:widowControl/>
        <w:autoSpaceDE/>
        <w:autoSpaceDN/>
        <w:jc w:val="both"/>
        <w:rPr>
          <w:rFonts w:eastAsia="Calibri"/>
          <w:sz w:val="20"/>
          <w:szCs w:val="20"/>
          <w:lang w:val="fr-FR"/>
        </w:rPr>
      </w:pPr>
    </w:p>
    <w:p w14:paraId="3A124F32" w14:textId="64620B9E" w:rsidR="00471722" w:rsidRPr="007C1250" w:rsidRDefault="00471722" w:rsidP="00471722">
      <w:pPr>
        <w:widowControl/>
        <w:autoSpaceDE/>
        <w:autoSpaceDN/>
        <w:jc w:val="both"/>
        <w:rPr>
          <w:rFonts w:eastAsia="Calibri"/>
          <w:b/>
          <w:sz w:val="20"/>
          <w:szCs w:val="20"/>
          <w:lang w:val="fr-FR"/>
        </w:rPr>
      </w:pPr>
      <w:r w:rsidRPr="007C1250">
        <w:rPr>
          <w:rFonts w:eastAsia="Calibri"/>
          <w:sz w:val="20"/>
          <w:szCs w:val="20"/>
          <w:lang w:val="fr-FR"/>
        </w:rPr>
        <w:t xml:space="preserve">La saisine s’effectue à partir de la fiche jointe à ce protocole départemental (Cf. </w:t>
      </w:r>
      <w:r w:rsidRPr="007C1250">
        <w:rPr>
          <w:rFonts w:eastAsia="Calibri"/>
          <w:b/>
          <w:sz w:val="20"/>
          <w:szCs w:val="20"/>
          <w:lang w:val="fr-FR"/>
        </w:rPr>
        <w:t xml:space="preserve">ANNEXE </w:t>
      </w:r>
      <w:r>
        <w:rPr>
          <w:rFonts w:eastAsia="Calibri"/>
          <w:b/>
          <w:sz w:val="20"/>
          <w:szCs w:val="20"/>
          <w:lang w:val="fr-FR"/>
        </w:rPr>
        <w:t>3-A</w:t>
      </w:r>
      <w:r w:rsidRPr="007C1250">
        <w:rPr>
          <w:rFonts w:eastAsia="Calibri"/>
          <w:sz w:val="20"/>
          <w:szCs w:val="20"/>
          <w:lang w:val="fr-FR"/>
        </w:rPr>
        <w:t xml:space="preserve"> fiche saisine- cellule de veille). </w:t>
      </w:r>
      <w:r w:rsidRPr="007C1250">
        <w:rPr>
          <w:rFonts w:eastAsia="Calibri"/>
          <w:b/>
          <w:sz w:val="20"/>
          <w:szCs w:val="20"/>
          <w:lang w:val="fr-FR"/>
        </w:rPr>
        <w:t xml:space="preserve">Il est important de joindre les </w:t>
      </w:r>
      <w:r w:rsidRPr="00C4292D">
        <w:rPr>
          <w:rFonts w:eastAsia="Calibri"/>
          <w:b/>
          <w:sz w:val="20"/>
          <w:szCs w:val="20"/>
          <w:lang w:val="fr-FR"/>
        </w:rPr>
        <w:t>compte</w:t>
      </w:r>
      <w:r>
        <w:rPr>
          <w:rFonts w:eastAsia="Calibri"/>
          <w:b/>
          <w:sz w:val="20"/>
          <w:szCs w:val="20"/>
          <w:lang w:val="fr-FR"/>
        </w:rPr>
        <w:t>s r</w:t>
      </w:r>
      <w:r w:rsidRPr="00C4292D">
        <w:rPr>
          <w:rFonts w:eastAsia="Calibri"/>
          <w:b/>
          <w:sz w:val="20"/>
          <w:szCs w:val="20"/>
          <w:lang w:val="fr-FR"/>
        </w:rPr>
        <w:t>endu</w:t>
      </w:r>
      <w:r>
        <w:rPr>
          <w:rFonts w:eastAsia="Calibri"/>
          <w:b/>
          <w:sz w:val="20"/>
          <w:szCs w:val="20"/>
          <w:lang w:val="fr-FR"/>
        </w:rPr>
        <w:t>s</w:t>
      </w:r>
      <w:r w:rsidRPr="007C1250">
        <w:rPr>
          <w:rFonts w:eastAsia="Calibri"/>
          <w:b/>
          <w:sz w:val="20"/>
          <w:szCs w:val="20"/>
          <w:lang w:val="fr-FR"/>
        </w:rPr>
        <w:t xml:space="preserve"> des </w:t>
      </w:r>
      <w:r>
        <w:rPr>
          <w:rFonts w:eastAsia="Calibri"/>
          <w:b/>
          <w:sz w:val="20"/>
          <w:szCs w:val="20"/>
          <w:lang w:val="fr-FR"/>
        </w:rPr>
        <w:t>réunions d’équipe éducative.</w:t>
      </w:r>
      <w:r w:rsidRPr="007C1250">
        <w:rPr>
          <w:rFonts w:eastAsia="Calibri"/>
          <w:b/>
          <w:sz w:val="20"/>
          <w:szCs w:val="20"/>
          <w:lang w:val="fr-FR"/>
        </w:rPr>
        <w:t xml:space="preserve"> </w:t>
      </w:r>
    </w:p>
    <w:p w14:paraId="39DFF9F2" w14:textId="77777777" w:rsidR="00471722" w:rsidRPr="007C1250" w:rsidRDefault="00471722" w:rsidP="00471722">
      <w:pPr>
        <w:widowControl/>
        <w:autoSpaceDE/>
        <w:autoSpaceDN/>
        <w:spacing w:after="160" w:line="259" w:lineRule="auto"/>
        <w:jc w:val="both"/>
        <w:rPr>
          <w:rFonts w:eastAsia="Calibri"/>
          <w:i/>
          <w:sz w:val="20"/>
          <w:szCs w:val="20"/>
          <w:lang w:val="fr-FR"/>
        </w:rPr>
      </w:pPr>
      <w:r w:rsidRPr="007C1250">
        <w:rPr>
          <w:rFonts w:eastAsia="Calibri"/>
          <w:sz w:val="20"/>
          <w:szCs w:val="20"/>
          <w:lang w:val="fr-FR"/>
        </w:rPr>
        <w:t>Elle pourra être renseignée par le pôle ressource ou l’IEN de circonscription (voire son représentant) et adressée au secrétariat de l’adjointe</w:t>
      </w:r>
      <w:r>
        <w:rPr>
          <w:rFonts w:eastAsia="Calibri"/>
          <w:sz w:val="20"/>
          <w:szCs w:val="20"/>
          <w:lang w:val="fr-FR"/>
        </w:rPr>
        <w:t xml:space="preserve"> au</w:t>
      </w:r>
      <w:r w:rsidRPr="007C1250">
        <w:rPr>
          <w:rFonts w:eastAsia="Calibri"/>
          <w:sz w:val="20"/>
          <w:szCs w:val="20"/>
          <w:lang w:val="fr-FR"/>
        </w:rPr>
        <w:t xml:space="preserve"> DASEN en charge du premier degré : </w:t>
      </w:r>
      <w:hyperlink r:id="rId14" w:history="1">
        <w:r w:rsidRPr="007C1250">
          <w:rPr>
            <w:rFonts w:eastAsia="Calibri"/>
            <w:i/>
            <w:color w:val="0000FF"/>
            <w:sz w:val="20"/>
            <w:szCs w:val="20"/>
            <w:u w:val="single"/>
            <w:lang w:val="fr-FR"/>
          </w:rPr>
          <w:t>ce.iena16@ac-poitiers.fr</w:t>
        </w:r>
      </w:hyperlink>
    </w:p>
    <w:p w14:paraId="1EBFD0E2" w14:textId="77777777" w:rsidR="005469D0" w:rsidRPr="007C1250" w:rsidRDefault="005469D0" w:rsidP="00F052DE">
      <w:pPr>
        <w:widowControl/>
        <w:autoSpaceDE/>
        <w:autoSpaceDN/>
        <w:jc w:val="both"/>
        <w:rPr>
          <w:rFonts w:eastAsia="Calibri"/>
          <w:b/>
          <w:sz w:val="10"/>
          <w:szCs w:val="10"/>
          <w:u w:val="single"/>
          <w:lang w:val="fr-FR"/>
        </w:rPr>
      </w:pPr>
    </w:p>
    <w:p w14:paraId="7B7F981F" w14:textId="77777777" w:rsidR="007C1250" w:rsidRPr="007C1250" w:rsidRDefault="007C1250" w:rsidP="00F052DE">
      <w:pPr>
        <w:widowControl/>
        <w:autoSpaceDE/>
        <w:autoSpaceDN/>
        <w:contextualSpacing/>
        <w:jc w:val="both"/>
        <w:rPr>
          <w:rFonts w:eastAsia="Calibri"/>
          <w:sz w:val="20"/>
          <w:szCs w:val="20"/>
          <w:lang w:val="fr-FR"/>
        </w:rPr>
      </w:pPr>
      <w:r w:rsidRPr="007C1250">
        <w:rPr>
          <w:rFonts w:eastAsia="Calibri"/>
          <w:sz w:val="20"/>
          <w:szCs w:val="20"/>
          <w:lang w:val="fr-FR"/>
        </w:rPr>
        <w:t>En associant l’IEN ou son représentant à l’instruction du dossier, la cellule de veille est chargée :</w:t>
      </w:r>
    </w:p>
    <w:p w14:paraId="68FBE135" w14:textId="77777777"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d’évaluer</w:t>
      </w:r>
      <w:proofErr w:type="gramEnd"/>
      <w:r w:rsidRPr="007C1250">
        <w:rPr>
          <w:rFonts w:eastAsia="Calibri"/>
          <w:sz w:val="20"/>
          <w:szCs w:val="20"/>
          <w:lang w:val="fr-FR"/>
        </w:rPr>
        <w:t xml:space="preserve"> les actions menées </w:t>
      </w:r>
    </w:p>
    <w:p w14:paraId="21FBA983" w14:textId="77777777"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d’identifier</w:t>
      </w:r>
      <w:proofErr w:type="gramEnd"/>
      <w:r w:rsidRPr="007C1250">
        <w:rPr>
          <w:rFonts w:eastAsia="Calibri"/>
          <w:sz w:val="20"/>
          <w:szCs w:val="20"/>
          <w:lang w:val="fr-FR"/>
        </w:rPr>
        <w:t xml:space="preserve"> les points de blocage et vérifier l’effectivité de l’accès aux différents dispositifs sollicités.</w:t>
      </w:r>
    </w:p>
    <w:p w14:paraId="4EA2D8B6" w14:textId="77777777"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de</w:t>
      </w:r>
      <w:proofErr w:type="gramEnd"/>
      <w:r w:rsidRPr="007C1250">
        <w:rPr>
          <w:rFonts w:eastAsia="Calibri"/>
          <w:sz w:val="20"/>
          <w:szCs w:val="20"/>
          <w:lang w:val="fr-FR"/>
        </w:rPr>
        <w:t xml:space="preserve"> mobiliser les moyens médico-sociaux et les partenaires institutionnels concernés (conseil départemental, Agence régionale de santé, maison départementale des personnes handicapées, …).</w:t>
      </w:r>
    </w:p>
    <w:p w14:paraId="58609AF4" w14:textId="1628C392"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de</w:t>
      </w:r>
      <w:proofErr w:type="gramEnd"/>
      <w:r w:rsidRPr="007C1250">
        <w:rPr>
          <w:rFonts w:eastAsia="Calibri"/>
          <w:sz w:val="20"/>
          <w:szCs w:val="20"/>
          <w:lang w:val="fr-FR"/>
        </w:rPr>
        <w:t xml:space="preserve"> faire appel à </w:t>
      </w:r>
      <w:r w:rsidRPr="00F052DE">
        <w:rPr>
          <w:rFonts w:eastAsia="Calibri"/>
          <w:sz w:val="20"/>
          <w:szCs w:val="20"/>
          <w:lang w:val="fr-FR"/>
        </w:rPr>
        <w:t xml:space="preserve">l’équipe </w:t>
      </w:r>
      <w:r w:rsidR="00F052DE" w:rsidRPr="00F052DE">
        <w:rPr>
          <w:rFonts w:eastAsia="Calibri"/>
          <w:sz w:val="20"/>
          <w:szCs w:val="20"/>
          <w:lang w:val="fr-FR"/>
        </w:rPr>
        <w:t xml:space="preserve">mobile </w:t>
      </w:r>
      <w:r w:rsidRPr="00F052DE">
        <w:rPr>
          <w:rFonts w:eastAsia="Calibri"/>
          <w:sz w:val="20"/>
          <w:szCs w:val="20"/>
          <w:lang w:val="fr-FR"/>
        </w:rPr>
        <w:t>d’appui à la scolarisation</w:t>
      </w:r>
      <w:r w:rsidR="00F052DE">
        <w:rPr>
          <w:rFonts w:eastAsia="Calibri"/>
          <w:b/>
          <w:sz w:val="20"/>
          <w:szCs w:val="20"/>
          <w:lang w:val="fr-FR"/>
        </w:rPr>
        <w:t xml:space="preserve">, </w:t>
      </w:r>
      <w:r w:rsidR="00F052DE" w:rsidRPr="00F052DE">
        <w:rPr>
          <w:rFonts w:eastAsia="Calibri"/>
          <w:sz w:val="20"/>
          <w:szCs w:val="20"/>
          <w:lang w:val="fr-FR"/>
        </w:rPr>
        <w:t>de</w:t>
      </w:r>
      <w:r w:rsidRPr="00F052DE">
        <w:rPr>
          <w:rFonts w:eastAsia="Calibri"/>
          <w:sz w:val="20"/>
          <w:szCs w:val="20"/>
          <w:lang w:val="fr-FR"/>
        </w:rPr>
        <w:t xml:space="preserve"> la</w:t>
      </w:r>
      <w:r w:rsidRPr="00044A3F">
        <w:rPr>
          <w:rFonts w:eastAsia="Calibri"/>
          <w:b/>
          <w:sz w:val="20"/>
          <w:szCs w:val="20"/>
          <w:lang w:val="fr-FR"/>
        </w:rPr>
        <w:t xml:space="preserve"> brigade d’appui</w:t>
      </w:r>
      <w:r w:rsidR="00C4292D">
        <w:rPr>
          <w:rFonts w:eastAsia="Calibri"/>
          <w:sz w:val="20"/>
          <w:szCs w:val="20"/>
          <w:lang w:val="fr-FR"/>
        </w:rPr>
        <w:t xml:space="preserve"> </w:t>
      </w:r>
      <w:r w:rsidR="00255D18">
        <w:rPr>
          <w:rFonts w:eastAsia="Calibri"/>
          <w:sz w:val="20"/>
          <w:szCs w:val="20"/>
          <w:lang w:val="fr-FR"/>
        </w:rPr>
        <w:t xml:space="preserve"> départementale </w:t>
      </w:r>
      <w:r w:rsidR="00C4292D">
        <w:rPr>
          <w:rFonts w:eastAsia="Calibri"/>
          <w:sz w:val="20"/>
          <w:szCs w:val="20"/>
          <w:lang w:val="fr-FR"/>
        </w:rPr>
        <w:t>(Cf</w:t>
      </w:r>
      <w:r w:rsidR="00C4292D" w:rsidRPr="00C4292D">
        <w:rPr>
          <w:rFonts w:eastAsia="Calibri"/>
          <w:b/>
          <w:sz w:val="20"/>
          <w:szCs w:val="20"/>
          <w:lang w:val="fr-FR"/>
        </w:rPr>
        <w:t xml:space="preserve">. </w:t>
      </w:r>
      <w:r w:rsidR="00C4292D">
        <w:rPr>
          <w:rFonts w:eastAsia="Calibri"/>
          <w:b/>
          <w:sz w:val="20"/>
          <w:szCs w:val="20"/>
          <w:lang w:val="fr-FR"/>
        </w:rPr>
        <w:t>ANNEXE 4</w:t>
      </w:r>
      <w:r w:rsidR="00255D18">
        <w:rPr>
          <w:rFonts w:eastAsia="Calibri"/>
          <w:b/>
          <w:sz w:val="20"/>
          <w:szCs w:val="20"/>
          <w:lang w:val="fr-FR"/>
        </w:rPr>
        <w:t xml:space="preserve">- </w:t>
      </w:r>
      <w:r w:rsidR="00255D18" w:rsidRPr="00255D18">
        <w:rPr>
          <w:rFonts w:eastAsia="Calibri"/>
          <w:sz w:val="20"/>
          <w:szCs w:val="20"/>
          <w:lang w:val="fr-FR"/>
        </w:rPr>
        <w:t>Modalités d’intervention de la brigade d’appui</w:t>
      </w:r>
      <w:r w:rsidR="00C4292D">
        <w:rPr>
          <w:rFonts w:eastAsia="Calibri"/>
          <w:sz w:val="20"/>
          <w:szCs w:val="20"/>
          <w:lang w:val="fr-FR"/>
        </w:rPr>
        <w:t xml:space="preserve">) </w:t>
      </w:r>
      <w:r>
        <w:rPr>
          <w:rFonts w:eastAsia="Calibri"/>
          <w:sz w:val="20"/>
          <w:szCs w:val="20"/>
          <w:lang w:val="fr-FR"/>
        </w:rPr>
        <w:t>,…</w:t>
      </w:r>
    </w:p>
    <w:p w14:paraId="0D255E82" w14:textId="77777777"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de</w:t>
      </w:r>
      <w:proofErr w:type="gramEnd"/>
      <w:r w:rsidRPr="007C1250">
        <w:rPr>
          <w:rFonts w:eastAsia="Calibri"/>
          <w:sz w:val="20"/>
          <w:szCs w:val="20"/>
          <w:lang w:val="fr-FR"/>
        </w:rPr>
        <w:t xml:space="preserve"> proposer des suivis.</w:t>
      </w:r>
    </w:p>
    <w:p w14:paraId="6DA748DC" w14:textId="77777777"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de</w:t>
      </w:r>
      <w:proofErr w:type="gramEnd"/>
      <w:r w:rsidRPr="007C1250">
        <w:rPr>
          <w:rFonts w:eastAsia="Calibri"/>
          <w:sz w:val="20"/>
          <w:szCs w:val="20"/>
          <w:lang w:val="fr-FR"/>
        </w:rPr>
        <w:t xml:space="preserve"> prendre appui sur de nouvelles ressources.</w:t>
      </w:r>
    </w:p>
    <w:p w14:paraId="45A3237F" w14:textId="7BB3CF80" w:rsidR="007C1250" w:rsidRPr="007C1250" w:rsidRDefault="007C1250" w:rsidP="00F052DE">
      <w:pPr>
        <w:widowControl/>
        <w:numPr>
          <w:ilvl w:val="0"/>
          <w:numId w:val="19"/>
        </w:numPr>
        <w:autoSpaceDE/>
        <w:autoSpaceDN/>
        <w:contextualSpacing/>
        <w:jc w:val="both"/>
        <w:rPr>
          <w:rFonts w:eastAsia="Calibri"/>
          <w:sz w:val="20"/>
          <w:szCs w:val="20"/>
          <w:lang w:val="fr-FR"/>
        </w:rPr>
      </w:pPr>
      <w:proofErr w:type="gramStart"/>
      <w:r w:rsidRPr="007C1250">
        <w:rPr>
          <w:rFonts w:eastAsia="Calibri"/>
          <w:sz w:val="20"/>
          <w:szCs w:val="20"/>
          <w:lang w:val="fr-FR"/>
        </w:rPr>
        <w:t>de</w:t>
      </w:r>
      <w:proofErr w:type="gramEnd"/>
      <w:r w:rsidRPr="007C1250">
        <w:rPr>
          <w:rFonts w:eastAsia="Calibri"/>
          <w:sz w:val="20"/>
          <w:szCs w:val="20"/>
          <w:lang w:val="fr-FR"/>
        </w:rPr>
        <w:t xml:space="preserve"> rencontrer les familles pour présenter les propositions </w:t>
      </w:r>
      <w:r w:rsidR="00F052DE">
        <w:rPr>
          <w:rFonts w:eastAsia="Calibri"/>
          <w:sz w:val="20"/>
          <w:szCs w:val="20"/>
          <w:lang w:val="fr-FR"/>
        </w:rPr>
        <w:t xml:space="preserve">de la cellule de veille, le cas échéant </w:t>
      </w:r>
      <w:r w:rsidRPr="007C1250">
        <w:rPr>
          <w:rFonts w:eastAsia="Calibri"/>
          <w:sz w:val="20"/>
          <w:szCs w:val="20"/>
          <w:lang w:val="fr-FR"/>
        </w:rPr>
        <w:t>et la mise en œuvre d’un nouveau projet.</w:t>
      </w:r>
    </w:p>
    <w:p w14:paraId="1E95977B" w14:textId="2B6C12B3" w:rsidR="007C1250" w:rsidRPr="00C20DF9" w:rsidRDefault="007C1250" w:rsidP="00F052DE">
      <w:pPr>
        <w:widowControl/>
        <w:autoSpaceDE/>
        <w:autoSpaceDN/>
        <w:contextualSpacing/>
        <w:jc w:val="both"/>
        <w:rPr>
          <w:rFonts w:eastAsia="Calibri"/>
          <w:sz w:val="16"/>
          <w:szCs w:val="16"/>
          <w:lang w:val="fr-FR"/>
        </w:rPr>
      </w:pPr>
    </w:p>
    <w:p w14:paraId="0DCBA15A" w14:textId="5DF3F460" w:rsidR="004606BC" w:rsidRPr="00044A3F" w:rsidRDefault="004606BC" w:rsidP="005469D0">
      <w:pPr>
        <w:tabs>
          <w:tab w:val="left" w:pos="3544"/>
        </w:tabs>
        <w:ind w:left="3828"/>
        <w:jc w:val="right"/>
        <w:rPr>
          <w:rFonts w:asciiTheme="minorHAnsi" w:hAnsiTheme="minorHAnsi" w:cstheme="minorHAnsi"/>
          <w:sz w:val="20"/>
          <w:szCs w:val="20"/>
          <w:lang w:val="fr-FR"/>
        </w:rPr>
      </w:pPr>
      <w:r w:rsidRPr="00044A3F">
        <w:rPr>
          <w:rFonts w:asciiTheme="minorHAnsi" w:hAnsiTheme="minorHAnsi" w:cstheme="minorHAnsi"/>
          <w:sz w:val="20"/>
          <w:szCs w:val="20"/>
          <w:lang w:val="fr-FR"/>
        </w:rPr>
        <w:t xml:space="preserve"> </w:t>
      </w:r>
    </w:p>
    <w:p w14:paraId="167B54A0" w14:textId="661E3922" w:rsidR="00D85C0F" w:rsidRPr="00F052DE" w:rsidRDefault="00176A30" w:rsidP="00D20385">
      <w:pPr>
        <w:tabs>
          <w:tab w:val="left" w:pos="3544"/>
        </w:tabs>
        <w:ind w:left="3828"/>
        <w:jc w:val="center"/>
        <w:rPr>
          <w:rFonts w:asciiTheme="minorHAnsi" w:hAnsiTheme="minorHAnsi" w:cstheme="minorHAnsi"/>
          <w:b/>
          <w:sz w:val="20"/>
          <w:szCs w:val="20"/>
          <w:lang w:val="fr-FR"/>
        </w:rPr>
      </w:pPr>
      <w:r w:rsidRPr="005469D0">
        <w:rPr>
          <w:rFonts w:ascii="Marianne" w:hAnsi="Marianne"/>
          <w:noProof/>
          <w:sz w:val="20"/>
          <w:szCs w:val="20"/>
          <w:lang w:val="fr-FR" w:eastAsia="fr-FR"/>
        </w:rPr>
        <mc:AlternateContent>
          <mc:Choice Requires="wps">
            <w:drawing>
              <wp:anchor distT="45720" distB="45720" distL="114300" distR="114300" simplePos="0" relativeHeight="251659264" behindDoc="0" locked="0" layoutInCell="1" allowOverlap="1" wp14:anchorId="02B90F01" wp14:editId="3764AA2D">
                <wp:simplePos x="0" y="0"/>
                <wp:positionH relativeFrom="column">
                  <wp:posOffset>-180340</wp:posOffset>
                </wp:positionH>
                <wp:positionV relativeFrom="paragraph">
                  <wp:posOffset>616585</wp:posOffset>
                </wp:positionV>
                <wp:extent cx="4048125" cy="552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52450"/>
                        </a:xfrm>
                        <a:prstGeom prst="rect">
                          <a:avLst/>
                        </a:prstGeom>
                        <a:solidFill>
                          <a:srgbClr val="FFFFFF"/>
                        </a:solidFill>
                        <a:ln w="9525">
                          <a:noFill/>
                          <a:miter lim="800000"/>
                          <a:headEnd/>
                          <a:tailEnd/>
                        </a:ln>
                      </wps:spPr>
                      <wps:txbx>
                        <w:txbxContent>
                          <w:p w14:paraId="0A94A274" w14:textId="0CD1E259" w:rsidR="005469D0" w:rsidRDefault="005469D0" w:rsidP="004606BC">
                            <w:pPr>
                              <w:rPr>
                                <w:b/>
                                <w:sz w:val="20"/>
                                <w:szCs w:val="20"/>
                              </w:rPr>
                            </w:pPr>
                            <w:proofErr w:type="spellStart"/>
                            <w:r w:rsidRPr="005469D0">
                              <w:rPr>
                                <w:b/>
                                <w:sz w:val="20"/>
                                <w:szCs w:val="20"/>
                                <w:u w:val="single"/>
                              </w:rPr>
                              <w:t>Pièces</w:t>
                            </w:r>
                            <w:proofErr w:type="spellEnd"/>
                            <w:r w:rsidRPr="005469D0">
                              <w:rPr>
                                <w:b/>
                                <w:sz w:val="20"/>
                                <w:szCs w:val="20"/>
                                <w:u w:val="single"/>
                              </w:rPr>
                              <w:t xml:space="preserve"> </w:t>
                            </w:r>
                            <w:proofErr w:type="spellStart"/>
                            <w:r w:rsidRPr="005469D0">
                              <w:rPr>
                                <w:b/>
                                <w:sz w:val="20"/>
                                <w:szCs w:val="20"/>
                                <w:u w:val="single"/>
                              </w:rPr>
                              <w:t>jointes</w:t>
                            </w:r>
                            <w:proofErr w:type="spellEnd"/>
                            <w:r w:rsidRPr="005469D0">
                              <w:rPr>
                                <w:b/>
                                <w:sz w:val="20"/>
                                <w:szCs w:val="20"/>
                              </w:rPr>
                              <w:t xml:space="preserve">: </w:t>
                            </w:r>
                          </w:p>
                          <w:p w14:paraId="72225C22" w14:textId="487FD8F0" w:rsidR="00C4292D" w:rsidRPr="00FC0E87" w:rsidRDefault="00C4292D" w:rsidP="00FC0E87">
                            <w:pPr>
                              <w:rPr>
                                <w:sz w:val="20"/>
                                <w:szCs w:val="20"/>
                              </w:rPr>
                            </w:pPr>
                          </w:p>
                          <w:p w14:paraId="6AE53005" w14:textId="1043DA69" w:rsidR="005469D0" w:rsidRDefault="00FC0E87" w:rsidP="004606BC">
                            <w:pPr>
                              <w:pStyle w:val="Paragraphedeliste"/>
                              <w:numPr>
                                <w:ilvl w:val="0"/>
                                <w:numId w:val="23"/>
                              </w:numPr>
                              <w:rPr>
                                <w:sz w:val="20"/>
                                <w:szCs w:val="20"/>
                              </w:rPr>
                            </w:pPr>
                            <w:r>
                              <w:rPr>
                                <w:sz w:val="20"/>
                                <w:szCs w:val="20"/>
                              </w:rPr>
                              <w:t xml:space="preserve">ANNEXES </w:t>
                            </w:r>
                          </w:p>
                          <w:p w14:paraId="7B876634" w14:textId="1EFA51A3" w:rsidR="005469D0" w:rsidRPr="00C4292D" w:rsidRDefault="005469D0" w:rsidP="004606BC">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90F01" id="_x0000_t202" coordsize="21600,21600" o:spt="202" path="m,l,21600r21600,l21600,xe">
                <v:stroke joinstyle="miter"/>
                <v:path gradientshapeok="t" o:connecttype="rect"/>
              </v:shapetype>
              <v:shape id="Zone de texte 2" o:spid="_x0000_s1026" type="#_x0000_t202" style="position:absolute;left:0;text-align:left;margin-left:-14.2pt;margin-top:48.55pt;width:318.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" stroked="f">
                <v:textbox>
                  <w:txbxContent>
                    <w:p w14:paraId="0A94A274" w14:textId="0CD1E259" w:rsidR="005469D0" w:rsidRDefault="005469D0" w:rsidP="004606BC">
                      <w:pPr>
                        <w:rPr>
                          <w:b/>
                          <w:sz w:val="20"/>
                          <w:szCs w:val="20"/>
                        </w:rPr>
                      </w:pPr>
                      <w:r w:rsidRPr="005469D0">
                        <w:rPr>
                          <w:b/>
                          <w:sz w:val="20"/>
                          <w:szCs w:val="20"/>
                          <w:u w:val="single"/>
                        </w:rPr>
                        <w:t>Pièces jointes</w:t>
                      </w:r>
                      <w:r w:rsidRPr="005469D0">
                        <w:rPr>
                          <w:b/>
                          <w:sz w:val="20"/>
                          <w:szCs w:val="20"/>
                        </w:rPr>
                        <w:t xml:space="preserve">: </w:t>
                      </w:r>
                    </w:p>
                    <w:p w14:paraId="72225C22" w14:textId="487FD8F0" w:rsidR="00C4292D" w:rsidRPr="00FC0E87" w:rsidRDefault="00C4292D" w:rsidP="00FC0E87">
                      <w:pPr>
                        <w:rPr>
                          <w:sz w:val="20"/>
                          <w:szCs w:val="20"/>
                        </w:rPr>
                      </w:pPr>
                      <w:bookmarkStart w:id="2" w:name="_GoBack"/>
                      <w:bookmarkEnd w:id="2"/>
                    </w:p>
                    <w:p w14:paraId="6AE53005" w14:textId="1043DA69" w:rsidR="005469D0" w:rsidRDefault="00FC0E87" w:rsidP="004606BC">
                      <w:pPr>
                        <w:pStyle w:val="Paragraphedeliste"/>
                        <w:numPr>
                          <w:ilvl w:val="0"/>
                          <w:numId w:val="23"/>
                        </w:numPr>
                        <w:rPr>
                          <w:sz w:val="20"/>
                          <w:szCs w:val="20"/>
                        </w:rPr>
                      </w:pPr>
                      <w:r>
                        <w:rPr>
                          <w:sz w:val="20"/>
                          <w:szCs w:val="20"/>
                        </w:rPr>
                        <w:t xml:space="preserve">ANNEXES </w:t>
                      </w:r>
                    </w:p>
                    <w:p w14:paraId="7B876634" w14:textId="1EFA51A3" w:rsidR="005469D0" w:rsidRPr="00C4292D" w:rsidRDefault="005469D0" w:rsidP="004606BC">
                      <w:pPr>
                        <w:ind w:left="360"/>
                        <w:rPr>
                          <w:sz w:val="20"/>
                          <w:szCs w:val="20"/>
                        </w:rPr>
                      </w:pPr>
                    </w:p>
                  </w:txbxContent>
                </v:textbox>
                <w10:wrap type="square"/>
              </v:shape>
            </w:pict>
          </mc:Fallback>
        </mc:AlternateContent>
      </w:r>
    </w:p>
    <w:sectPr w:rsidR="00D85C0F" w:rsidRPr="00F052DE" w:rsidSect="00E3793A">
      <w:headerReference w:type="default" r:id="rId15"/>
      <w:footerReference w:type="default" r:id="rId16"/>
      <w:type w:val="continuous"/>
      <w:pgSz w:w="11910" w:h="16840"/>
      <w:pgMar w:top="963"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8089A" w14:textId="77777777" w:rsidR="002E158C" w:rsidRDefault="002E158C" w:rsidP="0079276E">
      <w:r>
        <w:separator/>
      </w:r>
    </w:p>
  </w:endnote>
  <w:endnote w:type="continuationSeparator" w:id="0">
    <w:p w14:paraId="1DF3402E" w14:textId="77777777" w:rsidR="002E158C" w:rsidRDefault="002E158C"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64445"/>
      <w:docPartObj>
        <w:docPartGallery w:val="Page Numbers (Bottom of Page)"/>
        <w:docPartUnique/>
      </w:docPartObj>
    </w:sdtPr>
    <w:sdtEndPr/>
    <w:sdtContent>
      <w:p w14:paraId="29E19E0E" w14:textId="11C0041B" w:rsidR="009C1090" w:rsidRDefault="009C1090">
        <w:pPr>
          <w:pStyle w:val="Pieddepage"/>
          <w:jc w:val="right"/>
        </w:pPr>
        <w:r>
          <w:fldChar w:fldCharType="begin"/>
        </w:r>
        <w:r>
          <w:instrText>PAGE   \* MERGEFORMAT</w:instrText>
        </w:r>
        <w:r>
          <w:fldChar w:fldCharType="separate"/>
        </w:r>
        <w:r w:rsidR="001734AF" w:rsidRPr="001734AF">
          <w:rPr>
            <w:noProof/>
            <w:lang w:val="fr-FR"/>
          </w:rPr>
          <w:t>4</w:t>
        </w:r>
        <w:r>
          <w:fldChar w:fldCharType="end"/>
        </w:r>
      </w:p>
    </w:sdtContent>
  </w:sdt>
  <w:p w14:paraId="10816C5A" w14:textId="77777777" w:rsidR="007E2D34" w:rsidRPr="00A124A0" w:rsidRDefault="007E2D34" w:rsidP="00BE30A9">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D339" w14:textId="77777777" w:rsidR="002E158C" w:rsidRDefault="002E158C" w:rsidP="0079276E">
      <w:r>
        <w:separator/>
      </w:r>
    </w:p>
  </w:footnote>
  <w:footnote w:type="continuationSeparator" w:id="0">
    <w:p w14:paraId="6F934443" w14:textId="77777777" w:rsidR="002E158C" w:rsidRDefault="002E158C"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A23C" w14:textId="77777777" w:rsidR="00D26F2C" w:rsidRDefault="00D26F2C" w:rsidP="00D26F2C">
    <w:pPr>
      <w:pStyle w:val="ServiceInfoHeader"/>
      <w:rPr>
        <w:lang w:val="fr-FR"/>
      </w:rPr>
    </w:pPr>
    <w:r>
      <w:rPr>
        <w:lang w:val="fr-FR"/>
      </w:rPr>
      <w:t xml:space="preserve">Direction des services départementaux </w:t>
    </w:r>
  </w:p>
  <w:p w14:paraId="0602BF47" w14:textId="77777777" w:rsidR="00D26F2C" w:rsidRDefault="00D26F2C" w:rsidP="00D26F2C">
    <w:pPr>
      <w:pStyle w:val="ServiceInfoHeader"/>
      <w:rPr>
        <w:lang w:val="fr-FR"/>
      </w:rPr>
    </w:pPr>
    <w:proofErr w:type="gramStart"/>
    <w:r>
      <w:rPr>
        <w:lang w:val="fr-FR"/>
      </w:rPr>
      <w:t>de</w:t>
    </w:r>
    <w:proofErr w:type="gramEnd"/>
    <w:r>
      <w:rPr>
        <w:lang w:val="fr-FR"/>
      </w:rPr>
      <w:t xml:space="preserve"> l’Éducation nationale </w:t>
    </w:r>
  </w:p>
  <w:p w14:paraId="3270CB5A" w14:textId="77777777" w:rsidR="00D26F2C" w:rsidRPr="00936E45" w:rsidRDefault="00D26F2C" w:rsidP="00D26F2C">
    <w:pPr>
      <w:pStyle w:val="ServiceInfoHeader"/>
      <w:rPr>
        <w:lang w:val="fr-FR"/>
      </w:rPr>
    </w:pPr>
    <w:proofErr w:type="gramStart"/>
    <w:r>
      <w:rPr>
        <w:lang w:val="fr-FR"/>
      </w:rPr>
      <w:t>de</w:t>
    </w:r>
    <w:proofErr w:type="gramEnd"/>
    <w:r>
      <w:rPr>
        <w:lang w:val="fr-FR"/>
      </w:rPr>
      <w:t xml:space="preserve"> Charente </w:t>
    </w:r>
  </w:p>
  <w:p w14:paraId="2C361D41" w14:textId="77777777" w:rsidR="00D26F2C" w:rsidRDefault="00D26F2C" w:rsidP="003240AC">
    <w:pPr>
      <w:pStyle w:val="En-tte"/>
      <w:tabs>
        <w:tab w:val="clear" w:pos="4513"/>
      </w:tabs>
      <w:rPr>
        <w:b/>
        <w:bCs/>
        <w:sz w:val="24"/>
        <w:szCs w:val="24"/>
      </w:rPr>
    </w:pPr>
    <w:r>
      <w:rPr>
        <w:b/>
        <w:bCs/>
        <w:noProof/>
        <w:sz w:val="24"/>
        <w:szCs w:val="24"/>
        <w:lang w:val="fr-FR" w:eastAsia="fr-FR"/>
      </w:rPr>
      <w:drawing>
        <wp:anchor distT="0" distB="0" distL="114300" distR="114300" simplePos="0" relativeHeight="251660288" behindDoc="1" locked="1" layoutInCell="1" allowOverlap="0" wp14:anchorId="341A670F" wp14:editId="73F0748D">
          <wp:simplePos x="0" y="0"/>
          <wp:positionH relativeFrom="margin">
            <wp:align>left</wp:align>
          </wp:positionH>
          <wp:positionV relativeFrom="page">
            <wp:posOffset>285750</wp:posOffset>
          </wp:positionV>
          <wp:extent cx="2914650" cy="1085850"/>
          <wp:effectExtent l="0" t="0" r="0" b="0"/>
          <wp:wrapTight wrapText="bothSides">
            <wp:wrapPolygon edited="0">
              <wp:start x="0" y="0"/>
              <wp:lineTo x="0" y="21221"/>
              <wp:lineTo x="21459" y="21221"/>
              <wp:lineTo x="21459"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0_logoDSDEN_16_acPOITI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1085850"/>
                  </a:xfrm>
                  <a:prstGeom prst="rect">
                    <a:avLst/>
                  </a:prstGeom>
                </pic:spPr>
              </pic:pic>
            </a:graphicData>
          </a:graphic>
          <wp14:sizeRelH relativeFrom="margin">
            <wp14:pctWidth>0</wp14:pctWidth>
          </wp14:sizeRelH>
          <wp14:sizeRelV relativeFrom="margin">
            <wp14:pctHeight>0</wp14:pctHeight>
          </wp14:sizeRelV>
        </wp:anchor>
      </w:drawing>
    </w:r>
  </w:p>
  <w:p w14:paraId="330D0D1F" w14:textId="77777777" w:rsidR="00D26F2C" w:rsidRDefault="00D26F2C" w:rsidP="003240AC">
    <w:pPr>
      <w:pStyle w:val="En-tte"/>
      <w:tabs>
        <w:tab w:val="clear" w:pos="4513"/>
      </w:tabs>
      <w:rPr>
        <w:b/>
        <w:bCs/>
        <w:sz w:val="24"/>
        <w:szCs w:val="24"/>
      </w:rPr>
    </w:pPr>
  </w:p>
  <w:p w14:paraId="16BD352E" w14:textId="77777777" w:rsidR="00D26F2C" w:rsidRPr="003240AC" w:rsidRDefault="00D26F2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E564"/>
      </v:shape>
    </w:pict>
  </w:numPicBullet>
  <w:abstractNum w:abstractNumId="0" w15:restartNumberingAfterBreak="0">
    <w:nsid w:val="02E361CE"/>
    <w:multiLevelType w:val="hybridMultilevel"/>
    <w:tmpl w:val="94D2C11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31471"/>
    <w:multiLevelType w:val="hybridMultilevel"/>
    <w:tmpl w:val="4C70EF88"/>
    <w:lvl w:ilvl="0" w:tplc="040C0005">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 w15:restartNumberingAfterBreak="0">
    <w:nsid w:val="13AA1A09"/>
    <w:multiLevelType w:val="hybridMultilevel"/>
    <w:tmpl w:val="EA9850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A3319"/>
    <w:multiLevelType w:val="hybridMultilevel"/>
    <w:tmpl w:val="13200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60400"/>
    <w:multiLevelType w:val="hybridMultilevel"/>
    <w:tmpl w:val="8C3EB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26EA2"/>
    <w:multiLevelType w:val="hybridMultilevel"/>
    <w:tmpl w:val="3ABCBF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F7441C"/>
    <w:multiLevelType w:val="hybridMultilevel"/>
    <w:tmpl w:val="72BC38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A2DB9"/>
    <w:multiLevelType w:val="hybridMultilevel"/>
    <w:tmpl w:val="82521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2F179B"/>
    <w:multiLevelType w:val="hybridMultilevel"/>
    <w:tmpl w:val="83EEC4E4"/>
    <w:lvl w:ilvl="0" w:tplc="040C0001">
      <w:start w:val="1"/>
      <w:numFmt w:val="bullet"/>
      <w:lvlText w:val=""/>
      <w:lvlJc w:val="left"/>
      <w:pPr>
        <w:tabs>
          <w:tab w:val="num" w:pos="720"/>
        </w:tabs>
        <w:ind w:left="720" w:hanging="360"/>
      </w:pPr>
      <w:rPr>
        <w:rFonts w:ascii="Symbol" w:hAnsi="Symbol" w:hint="default"/>
      </w:rPr>
    </w:lvl>
    <w:lvl w:ilvl="1" w:tplc="BC8A6EBE">
      <w:start w:val="1"/>
      <w:numFmt w:val="bullet"/>
      <w:lvlText w:val=""/>
      <w:lvlJc w:val="left"/>
      <w:pPr>
        <w:tabs>
          <w:tab w:val="num" w:pos="1440"/>
        </w:tabs>
        <w:ind w:left="1440" w:hanging="360"/>
      </w:pPr>
      <w:rPr>
        <w:rFonts w:ascii="Wingdings" w:hAnsi="Wingdings" w:hint="default"/>
      </w:rPr>
    </w:lvl>
    <w:lvl w:ilvl="2" w:tplc="DC0C799A" w:tentative="1">
      <w:start w:val="1"/>
      <w:numFmt w:val="bullet"/>
      <w:lvlText w:val=""/>
      <w:lvlJc w:val="left"/>
      <w:pPr>
        <w:tabs>
          <w:tab w:val="num" w:pos="2160"/>
        </w:tabs>
        <w:ind w:left="2160" w:hanging="360"/>
      </w:pPr>
      <w:rPr>
        <w:rFonts w:ascii="Wingdings" w:hAnsi="Wingdings" w:hint="default"/>
      </w:rPr>
    </w:lvl>
    <w:lvl w:ilvl="3" w:tplc="8AAA1004" w:tentative="1">
      <w:start w:val="1"/>
      <w:numFmt w:val="bullet"/>
      <w:lvlText w:val=""/>
      <w:lvlJc w:val="left"/>
      <w:pPr>
        <w:tabs>
          <w:tab w:val="num" w:pos="2880"/>
        </w:tabs>
        <w:ind w:left="2880" w:hanging="360"/>
      </w:pPr>
      <w:rPr>
        <w:rFonts w:ascii="Wingdings" w:hAnsi="Wingdings" w:hint="default"/>
      </w:rPr>
    </w:lvl>
    <w:lvl w:ilvl="4" w:tplc="B704CC4C" w:tentative="1">
      <w:start w:val="1"/>
      <w:numFmt w:val="bullet"/>
      <w:lvlText w:val=""/>
      <w:lvlJc w:val="left"/>
      <w:pPr>
        <w:tabs>
          <w:tab w:val="num" w:pos="3600"/>
        </w:tabs>
        <w:ind w:left="3600" w:hanging="360"/>
      </w:pPr>
      <w:rPr>
        <w:rFonts w:ascii="Wingdings" w:hAnsi="Wingdings" w:hint="default"/>
      </w:rPr>
    </w:lvl>
    <w:lvl w:ilvl="5" w:tplc="17EE48EC" w:tentative="1">
      <w:start w:val="1"/>
      <w:numFmt w:val="bullet"/>
      <w:lvlText w:val=""/>
      <w:lvlJc w:val="left"/>
      <w:pPr>
        <w:tabs>
          <w:tab w:val="num" w:pos="4320"/>
        </w:tabs>
        <w:ind w:left="4320" w:hanging="360"/>
      </w:pPr>
      <w:rPr>
        <w:rFonts w:ascii="Wingdings" w:hAnsi="Wingdings" w:hint="default"/>
      </w:rPr>
    </w:lvl>
    <w:lvl w:ilvl="6" w:tplc="E9CCCD3E" w:tentative="1">
      <w:start w:val="1"/>
      <w:numFmt w:val="bullet"/>
      <w:lvlText w:val=""/>
      <w:lvlJc w:val="left"/>
      <w:pPr>
        <w:tabs>
          <w:tab w:val="num" w:pos="5040"/>
        </w:tabs>
        <w:ind w:left="5040" w:hanging="360"/>
      </w:pPr>
      <w:rPr>
        <w:rFonts w:ascii="Wingdings" w:hAnsi="Wingdings" w:hint="default"/>
      </w:rPr>
    </w:lvl>
    <w:lvl w:ilvl="7" w:tplc="79E6D5E2" w:tentative="1">
      <w:start w:val="1"/>
      <w:numFmt w:val="bullet"/>
      <w:lvlText w:val=""/>
      <w:lvlJc w:val="left"/>
      <w:pPr>
        <w:tabs>
          <w:tab w:val="num" w:pos="5760"/>
        </w:tabs>
        <w:ind w:left="5760" w:hanging="360"/>
      </w:pPr>
      <w:rPr>
        <w:rFonts w:ascii="Wingdings" w:hAnsi="Wingdings" w:hint="default"/>
      </w:rPr>
    </w:lvl>
    <w:lvl w:ilvl="8" w:tplc="DC4031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1" w15:restartNumberingAfterBreak="0">
    <w:nsid w:val="3FA71EE5"/>
    <w:multiLevelType w:val="hybridMultilevel"/>
    <w:tmpl w:val="56741B8C"/>
    <w:lvl w:ilvl="0" w:tplc="2370E91C">
      <w:start w:val="1"/>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C203E4"/>
    <w:multiLevelType w:val="hybridMultilevel"/>
    <w:tmpl w:val="01707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757F0"/>
    <w:multiLevelType w:val="hybridMultilevel"/>
    <w:tmpl w:val="279851FA"/>
    <w:lvl w:ilvl="0" w:tplc="8B84B4A2">
      <w:start w:val="3"/>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3E6DBD"/>
    <w:multiLevelType w:val="hybridMultilevel"/>
    <w:tmpl w:val="6AF01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1F2EFE"/>
    <w:multiLevelType w:val="hybridMultilevel"/>
    <w:tmpl w:val="ABDED4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404BB7"/>
    <w:multiLevelType w:val="hybridMultilevel"/>
    <w:tmpl w:val="CB1ED5D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846E10"/>
    <w:multiLevelType w:val="hybridMultilevel"/>
    <w:tmpl w:val="76E489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8A0BFB"/>
    <w:multiLevelType w:val="hybridMultilevel"/>
    <w:tmpl w:val="F644412C"/>
    <w:lvl w:ilvl="0" w:tplc="8DF2E84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DC64AB"/>
    <w:multiLevelType w:val="hybridMultilevel"/>
    <w:tmpl w:val="5C709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CC4A7A"/>
    <w:multiLevelType w:val="hybridMultilevel"/>
    <w:tmpl w:val="22581380"/>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num>
  <w:num w:numId="2">
    <w:abstractNumId w:val="16"/>
  </w:num>
  <w:num w:numId="3">
    <w:abstractNumId w:val="18"/>
  </w:num>
  <w:num w:numId="4">
    <w:abstractNumId w:val="7"/>
  </w:num>
  <w:num w:numId="5">
    <w:abstractNumId w:val="4"/>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7"/>
  </w:num>
  <w:num w:numId="10">
    <w:abstractNumId w:val="1"/>
  </w:num>
  <w:num w:numId="11">
    <w:abstractNumId w:val="13"/>
  </w:num>
  <w:num w:numId="12">
    <w:abstractNumId w:val="2"/>
  </w:num>
  <w:num w:numId="13">
    <w:abstractNumId w:val="5"/>
  </w:num>
  <w:num w:numId="14">
    <w:abstractNumId w:val="12"/>
  </w:num>
  <w:num w:numId="15">
    <w:abstractNumId w:val="9"/>
  </w:num>
  <w:num w:numId="16">
    <w:abstractNumId w:val="14"/>
  </w:num>
  <w:num w:numId="17">
    <w:abstractNumId w:val="21"/>
  </w:num>
  <w:num w:numId="18">
    <w:abstractNumId w:val="6"/>
  </w:num>
  <w:num w:numId="19">
    <w:abstractNumId w:val="19"/>
  </w:num>
  <w:num w:numId="20">
    <w:abstractNumId w:val="8"/>
  </w:num>
  <w:num w:numId="21">
    <w:abstractNumId w:val="20"/>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7EC3"/>
    <w:rsid w:val="00014832"/>
    <w:rsid w:val="00015220"/>
    <w:rsid w:val="00017F81"/>
    <w:rsid w:val="00020FFE"/>
    <w:rsid w:val="00024A6A"/>
    <w:rsid w:val="00044A3F"/>
    <w:rsid w:val="00045DCD"/>
    <w:rsid w:val="00046EC0"/>
    <w:rsid w:val="00056CD8"/>
    <w:rsid w:val="00081F5E"/>
    <w:rsid w:val="000825AD"/>
    <w:rsid w:val="000924D0"/>
    <w:rsid w:val="000C71CB"/>
    <w:rsid w:val="000D041F"/>
    <w:rsid w:val="000D2541"/>
    <w:rsid w:val="000D6D5A"/>
    <w:rsid w:val="001200FD"/>
    <w:rsid w:val="001375B7"/>
    <w:rsid w:val="00140170"/>
    <w:rsid w:val="00141626"/>
    <w:rsid w:val="001648E4"/>
    <w:rsid w:val="001734AF"/>
    <w:rsid w:val="00176A30"/>
    <w:rsid w:val="00177A25"/>
    <w:rsid w:val="001C79E5"/>
    <w:rsid w:val="001F209A"/>
    <w:rsid w:val="00202B2A"/>
    <w:rsid w:val="0021054D"/>
    <w:rsid w:val="00212621"/>
    <w:rsid w:val="00234FBF"/>
    <w:rsid w:val="00255D18"/>
    <w:rsid w:val="002679CE"/>
    <w:rsid w:val="0027714D"/>
    <w:rsid w:val="00290741"/>
    <w:rsid w:val="00290CE8"/>
    <w:rsid w:val="00290D10"/>
    <w:rsid w:val="0029244C"/>
    <w:rsid w:val="00293194"/>
    <w:rsid w:val="0029506D"/>
    <w:rsid w:val="00297BF1"/>
    <w:rsid w:val="002C53DF"/>
    <w:rsid w:val="002D0988"/>
    <w:rsid w:val="002E158C"/>
    <w:rsid w:val="002E623E"/>
    <w:rsid w:val="00320064"/>
    <w:rsid w:val="003240AC"/>
    <w:rsid w:val="00325C05"/>
    <w:rsid w:val="0034308B"/>
    <w:rsid w:val="0035355A"/>
    <w:rsid w:val="00393324"/>
    <w:rsid w:val="003A7BC3"/>
    <w:rsid w:val="003B26E0"/>
    <w:rsid w:val="003B3B13"/>
    <w:rsid w:val="003B3E83"/>
    <w:rsid w:val="003D1DE1"/>
    <w:rsid w:val="003D6FC8"/>
    <w:rsid w:val="003E44B0"/>
    <w:rsid w:val="003E78FD"/>
    <w:rsid w:val="003F2312"/>
    <w:rsid w:val="00410F51"/>
    <w:rsid w:val="0042101F"/>
    <w:rsid w:val="00427CF1"/>
    <w:rsid w:val="00443C90"/>
    <w:rsid w:val="004529DA"/>
    <w:rsid w:val="00452D76"/>
    <w:rsid w:val="0045430D"/>
    <w:rsid w:val="00456573"/>
    <w:rsid w:val="004606BC"/>
    <w:rsid w:val="004608CD"/>
    <w:rsid w:val="00471722"/>
    <w:rsid w:val="004932D1"/>
    <w:rsid w:val="004936AF"/>
    <w:rsid w:val="004C5046"/>
    <w:rsid w:val="004C7346"/>
    <w:rsid w:val="004D0D46"/>
    <w:rsid w:val="004D1619"/>
    <w:rsid w:val="004E7415"/>
    <w:rsid w:val="00521BCD"/>
    <w:rsid w:val="00533FB0"/>
    <w:rsid w:val="0054073A"/>
    <w:rsid w:val="005469D0"/>
    <w:rsid w:val="005972E3"/>
    <w:rsid w:val="005A1F96"/>
    <w:rsid w:val="005B11B6"/>
    <w:rsid w:val="005B6F0D"/>
    <w:rsid w:val="005C4846"/>
    <w:rsid w:val="005C5BE8"/>
    <w:rsid w:val="005C7720"/>
    <w:rsid w:val="005E750D"/>
    <w:rsid w:val="005F2E98"/>
    <w:rsid w:val="005F469D"/>
    <w:rsid w:val="005F7C8C"/>
    <w:rsid w:val="00601526"/>
    <w:rsid w:val="00602B2C"/>
    <w:rsid w:val="006055C0"/>
    <w:rsid w:val="0061483F"/>
    <w:rsid w:val="00615D9B"/>
    <w:rsid w:val="00625D93"/>
    <w:rsid w:val="00633814"/>
    <w:rsid w:val="00651077"/>
    <w:rsid w:val="006632F9"/>
    <w:rsid w:val="006859B0"/>
    <w:rsid w:val="00686C6B"/>
    <w:rsid w:val="006978FB"/>
    <w:rsid w:val="006A1BBE"/>
    <w:rsid w:val="006A4ADA"/>
    <w:rsid w:val="006A61E0"/>
    <w:rsid w:val="006C7739"/>
    <w:rsid w:val="006D05D0"/>
    <w:rsid w:val="006D4A30"/>
    <w:rsid w:val="006D502A"/>
    <w:rsid w:val="006E455E"/>
    <w:rsid w:val="006F2701"/>
    <w:rsid w:val="0070029C"/>
    <w:rsid w:val="0070085E"/>
    <w:rsid w:val="0074255B"/>
    <w:rsid w:val="00742A03"/>
    <w:rsid w:val="0075529E"/>
    <w:rsid w:val="00787B21"/>
    <w:rsid w:val="00792609"/>
    <w:rsid w:val="0079276E"/>
    <w:rsid w:val="0079799E"/>
    <w:rsid w:val="007A028C"/>
    <w:rsid w:val="007B4F8D"/>
    <w:rsid w:val="007B6F11"/>
    <w:rsid w:val="007C1250"/>
    <w:rsid w:val="007C1351"/>
    <w:rsid w:val="007E2D34"/>
    <w:rsid w:val="007E55C9"/>
    <w:rsid w:val="007F1724"/>
    <w:rsid w:val="007F1976"/>
    <w:rsid w:val="00807CCD"/>
    <w:rsid w:val="0081060F"/>
    <w:rsid w:val="00822782"/>
    <w:rsid w:val="00823548"/>
    <w:rsid w:val="008347E0"/>
    <w:rsid w:val="008350F9"/>
    <w:rsid w:val="00836ADA"/>
    <w:rsid w:val="00837098"/>
    <w:rsid w:val="00843AF1"/>
    <w:rsid w:val="00851458"/>
    <w:rsid w:val="008532FC"/>
    <w:rsid w:val="00877B49"/>
    <w:rsid w:val="0089777E"/>
    <w:rsid w:val="008A73FE"/>
    <w:rsid w:val="008B7217"/>
    <w:rsid w:val="008F76A1"/>
    <w:rsid w:val="00905211"/>
    <w:rsid w:val="00930B38"/>
    <w:rsid w:val="00935573"/>
    <w:rsid w:val="00936712"/>
    <w:rsid w:val="00936E45"/>
    <w:rsid w:val="00941377"/>
    <w:rsid w:val="00960FEB"/>
    <w:rsid w:val="00992DBA"/>
    <w:rsid w:val="009B7624"/>
    <w:rsid w:val="009C0C96"/>
    <w:rsid w:val="009C1090"/>
    <w:rsid w:val="009C141C"/>
    <w:rsid w:val="009D2DE3"/>
    <w:rsid w:val="009F10B7"/>
    <w:rsid w:val="009F56A7"/>
    <w:rsid w:val="009F692C"/>
    <w:rsid w:val="00A10A83"/>
    <w:rsid w:val="00A124A0"/>
    <w:rsid w:val="00A1486F"/>
    <w:rsid w:val="00A16074"/>
    <w:rsid w:val="00A17BFB"/>
    <w:rsid w:val="00A30EA6"/>
    <w:rsid w:val="00A84CCB"/>
    <w:rsid w:val="00A919FE"/>
    <w:rsid w:val="00AA51AA"/>
    <w:rsid w:val="00AC02F5"/>
    <w:rsid w:val="00AC5E34"/>
    <w:rsid w:val="00AD09A1"/>
    <w:rsid w:val="00AE48FE"/>
    <w:rsid w:val="00AF1D5B"/>
    <w:rsid w:val="00B12745"/>
    <w:rsid w:val="00B27696"/>
    <w:rsid w:val="00B37451"/>
    <w:rsid w:val="00B43186"/>
    <w:rsid w:val="00B43596"/>
    <w:rsid w:val="00B46AF7"/>
    <w:rsid w:val="00B50E54"/>
    <w:rsid w:val="00B55B58"/>
    <w:rsid w:val="00B76930"/>
    <w:rsid w:val="00BE30A9"/>
    <w:rsid w:val="00BF3CB9"/>
    <w:rsid w:val="00C03A6B"/>
    <w:rsid w:val="00C20DF9"/>
    <w:rsid w:val="00C220A3"/>
    <w:rsid w:val="00C26522"/>
    <w:rsid w:val="00C4292D"/>
    <w:rsid w:val="00C55E1F"/>
    <w:rsid w:val="00C62083"/>
    <w:rsid w:val="00C66322"/>
    <w:rsid w:val="00C67312"/>
    <w:rsid w:val="00C7451D"/>
    <w:rsid w:val="00C85C28"/>
    <w:rsid w:val="00CA397C"/>
    <w:rsid w:val="00CD5E65"/>
    <w:rsid w:val="00CE11D3"/>
    <w:rsid w:val="00CE16E3"/>
    <w:rsid w:val="00CE1979"/>
    <w:rsid w:val="00CE1BE6"/>
    <w:rsid w:val="00CE4B79"/>
    <w:rsid w:val="00D10C52"/>
    <w:rsid w:val="00D15559"/>
    <w:rsid w:val="00D20385"/>
    <w:rsid w:val="00D26F2C"/>
    <w:rsid w:val="00D60AD3"/>
    <w:rsid w:val="00D85C0F"/>
    <w:rsid w:val="00D96935"/>
    <w:rsid w:val="00DA2090"/>
    <w:rsid w:val="00DA54FD"/>
    <w:rsid w:val="00DC4FB1"/>
    <w:rsid w:val="00DD50D6"/>
    <w:rsid w:val="00E05336"/>
    <w:rsid w:val="00E3793A"/>
    <w:rsid w:val="00E47097"/>
    <w:rsid w:val="00E6073B"/>
    <w:rsid w:val="00E669F0"/>
    <w:rsid w:val="00E7531A"/>
    <w:rsid w:val="00ED5DDF"/>
    <w:rsid w:val="00EF3AD6"/>
    <w:rsid w:val="00EF5CF0"/>
    <w:rsid w:val="00F043B7"/>
    <w:rsid w:val="00F052DE"/>
    <w:rsid w:val="00F16446"/>
    <w:rsid w:val="00F22CF7"/>
    <w:rsid w:val="00F2464C"/>
    <w:rsid w:val="00F25412"/>
    <w:rsid w:val="00F25DA3"/>
    <w:rsid w:val="00F261BB"/>
    <w:rsid w:val="00F52268"/>
    <w:rsid w:val="00F542FC"/>
    <w:rsid w:val="00F7722A"/>
    <w:rsid w:val="00F81589"/>
    <w:rsid w:val="00F85296"/>
    <w:rsid w:val="00FB4A93"/>
    <w:rsid w:val="00FC0E87"/>
    <w:rsid w:val="00FD2413"/>
    <w:rsid w:val="00FE5D6F"/>
    <w:rsid w:val="00FF57A9"/>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A2FF0"/>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WW-Standard">
    <w:name w:val="WW-Standard"/>
    <w:rsid w:val="00BE30A9"/>
    <w:pPr>
      <w:widowControl/>
      <w:suppressAutoHyphens/>
      <w:autoSpaceDE/>
      <w:autoSpaceDN/>
    </w:pPr>
    <w:rPr>
      <w:rFonts w:ascii="Thorndale" w:eastAsia="Times New Roman" w:hAnsi="Thorndale" w:cs="Thorndale"/>
      <w:sz w:val="24"/>
      <w:szCs w:val="24"/>
      <w:lang w:val="fr-FR" w:eastAsia="fr-FR"/>
    </w:rPr>
  </w:style>
  <w:style w:type="paragraph" w:styleId="PrformatHTML">
    <w:name w:val="HTML Preformatted"/>
    <w:basedOn w:val="Normal"/>
    <w:link w:val="PrformatHTMLCar"/>
    <w:uiPriority w:val="99"/>
    <w:unhideWhenUsed/>
    <w:rsid w:val="00BE3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BE30A9"/>
    <w:rPr>
      <w:rFonts w:ascii="Courier New" w:eastAsia="Times New Roman" w:hAnsi="Courier New" w:cs="Courier New"/>
      <w:sz w:val="20"/>
      <w:szCs w:val="20"/>
      <w:lang w:val="fr-FR" w:eastAsia="fr-FR"/>
    </w:rPr>
  </w:style>
  <w:style w:type="paragraph" w:styleId="Textedebulles">
    <w:name w:val="Balloon Text"/>
    <w:basedOn w:val="Normal"/>
    <w:link w:val="TextedebullesCar"/>
    <w:uiPriority w:val="99"/>
    <w:semiHidden/>
    <w:unhideWhenUsed/>
    <w:rsid w:val="00615D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D9B"/>
    <w:rPr>
      <w:rFonts w:ascii="Segoe UI" w:hAnsi="Segoe UI" w:cs="Segoe UI"/>
      <w:sz w:val="18"/>
      <w:szCs w:val="18"/>
    </w:rPr>
  </w:style>
  <w:style w:type="paragraph" w:styleId="Retraitcorpsdetexte">
    <w:name w:val="Body Text Indent"/>
    <w:basedOn w:val="Normal"/>
    <w:link w:val="RetraitcorpsdetexteCar"/>
    <w:uiPriority w:val="99"/>
    <w:semiHidden/>
    <w:unhideWhenUsed/>
    <w:rsid w:val="0021054D"/>
    <w:pPr>
      <w:spacing w:after="120"/>
      <w:ind w:left="283"/>
    </w:pPr>
  </w:style>
  <w:style w:type="character" w:customStyle="1" w:styleId="RetraitcorpsdetexteCar">
    <w:name w:val="Retrait corps de texte Car"/>
    <w:basedOn w:val="Policepardfaut"/>
    <w:link w:val="Retraitcorpsdetexte"/>
    <w:uiPriority w:val="99"/>
    <w:semiHidden/>
    <w:rsid w:val="0021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8444">
      <w:bodyDiv w:val="1"/>
      <w:marLeft w:val="0"/>
      <w:marRight w:val="0"/>
      <w:marTop w:val="0"/>
      <w:marBottom w:val="0"/>
      <w:divBdr>
        <w:top w:val="none" w:sz="0" w:space="0" w:color="auto"/>
        <w:left w:val="none" w:sz="0" w:space="0" w:color="auto"/>
        <w:bottom w:val="none" w:sz="0" w:space="0" w:color="auto"/>
        <w:right w:val="none" w:sz="0" w:space="0" w:color="auto"/>
      </w:divBdr>
      <w:divsChild>
        <w:div w:id="1239560613">
          <w:marLeft w:val="0"/>
          <w:marRight w:val="0"/>
          <w:marTop w:val="0"/>
          <w:marBottom w:val="0"/>
          <w:divBdr>
            <w:top w:val="none" w:sz="0" w:space="0" w:color="auto"/>
            <w:left w:val="none" w:sz="0" w:space="0" w:color="auto"/>
            <w:bottom w:val="none" w:sz="0" w:space="0" w:color="auto"/>
            <w:right w:val="none" w:sz="0" w:space="0" w:color="auto"/>
          </w:divBdr>
        </w:div>
        <w:div w:id="524096048">
          <w:marLeft w:val="0"/>
          <w:marRight w:val="0"/>
          <w:marTop w:val="0"/>
          <w:marBottom w:val="0"/>
          <w:divBdr>
            <w:top w:val="none" w:sz="0" w:space="0" w:color="auto"/>
            <w:left w:val="none" w:sz="0" w:space="0" w:color="auto"/>
            <w:bottom w:val="none" w:sz="0" w:space="0" w:color="auto"/>
            <w:right w:val="none" w:sz="0" w:space="0" w:color="auto"/>
          </w:divBdr>
        </w:div>
        <w:div w:id="1512573438">
          <w:marLeft w:val="0"/>
          <w:marRight w:val="0"/>
          <w:marTop w:val="0"/>
          <w:marBottom w:val="0"/>
          <w:divBdr>
            <w:top w:val="none" w:sz="0" w:space="0" w:color="auto"/>
            <w:left w:val="none" w:sz="0" w:space="0" w:color="auto"/>
            <w:bottom w:val="none" w:sz="0" w:space="0" w:color="auto"/>
            <w:right w:val="none" w:sz="0" w:space="0" w:color="auto"/>
          </w:divBdr>
        </w:div>
        <w:div w:id="1382749071">
          <w:marLeft w:val="0"/>
          <w:marRight w:val="0"/>
          <w:marTop w:val="0"/>
          <w:marBottom w:val="0"/>
          <w:divBdr>
            <w:top w:val="none" w:sz="0" w:space="0" w:color="auto"/>
            <w:left w:val="none" w:sz="0" w:space="0" w:color="auto"/>
            <w:bottom w:val="none" w:sz="0" w:space="0" w:color="auto"/>
            <w:right w:val="none" w:sz="0" w:space="0" w:color="auto"/>
          </w:divBdr>
        </w:div>
        <w:div w:id="1888450367">
          <w:marLeft w:val="0"/>
          <w:marRight w:val="0"/>
          <w:marTop w:val="0"/>
          <w:marBottom w:val="0"/>
          <w:divBdr>
            <w:top w:val="none" w:sz="0" w:space="0" w:color="auto"/>
            <w:left w:val="none" w:sz="0" w:space="0" w:color="auto"/>
            <w:bottom w:val="none" w:sz="0" w:space="0" w:color="auto"/>
            <w:right w:val="none" w:sz="0" w:space="0" w:color="auto"/>
          </w:divBdr>
        </w:div>
        <w:div w:id="1589078347">
          <w:marLeft w:val="0"/>
          <w:marRight w:val="0"/>
          <w:marTop w:val="0"/>
          <w:marBottom w:val="0"/>
          <w:divBdr>
            <w:top w:val="none" w:sz="0" w:space="0" w:color="auto"/>
            <w:left w:val="none" w:sz="0" w:space="0" w:color="auto"/>
            <w:bottom w:val="none" w:sz="0" w:space="0" w:color="auto"/>
            <w:right w:val="none" w:sz="0" w:space="0" w:color="auto"/>
          </w:divBdr>
        </w:div>
        <w:div w:id="2128425170">
          <w:marLeft w:val="0"/>
          <w:marRight w:val="0"/>
          <w:marTop w:val="0"/>
          <w:marBottom w:val="0"/>
          <w:divBdr>
            <w:top w:val="none" w:sz="0" w:space="0" w:color="auto"/>
            <w:left w:val="none" w:sz="0" w:space="0" w:color="auto"/>
            <w:bottom w:val="none" w:sz="0" w:space="0" w:color="auto"/>
            <w:right w:val="none" w:sz="0" w:space="0" w:color="auto"/>
          </w:divBdr>
        </w:div>
        <w:div w:id="1970091997">
          <w:marLeft w:val="0"/>
          <w:marRight w:val="0"/>
          <w:marTop w:val="0"/>
          <w:marBottom w:val="0"/>
          <w:divBdr>
            <w:top w:val="none" w:sz="0" w:space="0" w:color="auto"/>
            <w:left w:val="none" w:sz="0" w:space="0" w:color="auto"/>
            <w:bottom w:val="none" w:sz="0" w:space="0" w:color="auto"/>
            <w:right w:val="none" w:sz="0" w:space="0" w:color="auto"/>
          </w:divBdr>
        </w:div>
        <w:div w:id="523591562">
          <w:marLeft w:val="0"/>
          <w:marRight w:val="0"/>
          <w:marTop w:val="0"/>
          <w:marBottom w:val="0"/>
          <w:divBdr>
            <w:top w:val="none" w:sz="0" w:space="0" w:color="auto"/>
            <w:left w:val="none" w:sz="0" w:space="0" w:color="auto"/>
            <w:bottom w:val="none" w:sz="0" w:space="0" w:color="auto"/>
            <w:right w:val="none" w:sz="0" w:space="0" w:color="auto"/>
          </w:divBdr>
        </w:div>
        <w:div w:id="1465463476">
          <w:marLeft w:val="0"/>
          <w:marRight w:val="0"/>
          <w:marTop w:val="0"/>
          <w:marBottom w:val="0"/>
          <w:divBdr>
            <w:top w:val="none" w:sz="0" w:space="0" w:color="auto"/>
            <w:left w:val="none" w:sz="0" w:space="0" w:color="auto"/>
            <w:bottom w:val="none" w:sz="0" w:space="0" w:color="auto"/>
            <w:right w:val="none" w:sz="0" w:space="0" w:color="auto"/>
          </w:divBdr>
        </w:div>
        <w:div w:id="1204710722">
          <w:marLeft w:val="0"/>
          <w:marRight w:val="0"/>
          <w:marTop w:val="0"/>
          <w:marBottom w:val="0"/>
          <w:divBdr>
            <w:top w:val="none" w:sz="0" w:space="0" w:color="auto"/>
            <w:left w:val="none" w:sz="0" w:space="0" w:color="auto"/>
            <w:bottom w:val="none" w:sz="0" w:space="0" w:color="auto"/>
            <w:right w:val="none" w:sz="0" w:space="0" w:color="auto"/>
          </w:divBdr>
        </w:div>
        <w:div w:id="780032946">
          <w:marLeft w:val="0"/>
          <w:marRight w:val="0"/>
          <w:marTop w:val="0"/>
          <w:marBottom w:val="0"/>
          <w:divBdr>
            <w:top w:val="none" w:sz="0" w:space="0" w:color="auto"/>
            <w:left w:val="none" w:sz="0" w:space="0" w:color="auto"/>
            <w:bottom w:val="none" w:sz="0" w:space="0" w:color="auto"/>
            <w:right w:val="none" w:sz="0" w:space="0" w:color="auto"/>
          </w:divBdr>
        </w:div>
        <w:div w:id="1664119297">
          <w:marLeft w:val="0"/>
          <w:marRight w:val="0"/>
          <w:marTop w:val="0"/>
          <w:marBottom w:val="0"/>
          <w:divBdr>
            <w:top w:val="none" w:sz="0" w:space="0" w:color="auto"/>
            <w:left w:val="none" w:sz="0" w:space="0" w:color="auto"/>
            <w:bottom w:val="none" w:sz="0" w:space="0" w:color="auto"/>
            <w:right w:val="none" w:sz="0" w:space="0" w:color="auto"/>
          </w:divBdr>
        </w:div>
        <w:div w:id="916284617">
          <w:marLeft w:val="0"/>
          <w:marRight w:val="0"/>
          <w:marTop w:val="0"/>
          <w:marBottom w:val="0"/>
          <w:divBdr>
            <w:top w:val="none" w:sz="0" w:space="0" w:color="auto"/>
            <w:left w:val="none" w:sz="0" w:space="0" w:color="auto"/>
            <w:bottom w:val="none" w:sz="0" w:space="0" w:color="auto"/>
            <w:right w:val="none" w:sz="0" w:space="0" w:color="auto"/>
          </w:divBdr>
        </w:div>
        <w:div w:id="338167879">
          <w:marLeft w:val="0"/>
          <w:marRight w:val="0"/>
          <w:marTop w:val="0"/>
          <w:marBottom w:val="0"/>
          <w:divBdr>
            <w:top w:val="none" w:sz="0" w:space="0" w:color="auto"/>
            <w:left w:val="none" w:sz="0" w:space="0" w:color="auto"/>
            <w:bottom w:val="none" w:sz="0" w:space="0" w:color="auto"/>
            <w:right w:val="none" w:sz="0" w:space="0" w:color="auto"/>
          </w:divBdr>
        </w:div>
        <w:div w:id="469127168">
          <w:marLeft w:val="0"/>
          <w:marRight w:val="0"/>
          <w:marTop w:val="0"/>
          <w:marBottom w:val="0"/>
          <w:divBdr>
            <w:top w:val="none" w:sz="0" w:space="0" w:color="auto"/>
            <w:left w:val="none" w:sz="0" w:space="0" w:color="auto"/>
            <w:bottom w:val="none" w:sz="0" w:space="0" w:color="auto"/>
            <w:right w:val="none" w:sz="0" w:space="0" w:color="auto"/>
          </w:divBdr>
        </w:div>
        <w:div w:id="545071040">
          <w:marLeft w:val="0"/>
          <w:marRight w:val="0"/>
          <w:marTop w:val="0"/>
          <w:marBottom w:val="0"/>
          <w:divBdr>
            <w:top w:val="none" w:sz="0" w:space="0" w:color="auto"/>
            <w:left w:val="none" w:sz="0" w:space="0" w:color="auto"/>
            <w:bottom w:val="none" w:sz="0" w:space="0" w:color="auto"/>
            <w:right w:val="none" w:sz="0" w:space="0" w:color="auto"/>
          </w:divBdr>
        </w:div>
        <w:div w:id="260571854">
          <w:marLeft w:val="0"/>
          <w:marRight w:val="0"/>
          <w:marTop w:val="0"/>
          <w:marBottom w:val="0"/>
          <w:divBdr>
            <w:top w:val="none" w:sz="0" w:space="0" w:color="auto"/>
            <w:left w:val="none" w:sz="0" w:space="0" w:color="auto"/>
            <w:bottom w:val="none" w:sz="0" w:space="0" w:color="auto"/>
            <w:right w:val="none" w:sz="0" w:space="0" w:color="auto"/>
          </w:divBdr>
        </w:div>
        <w:div w:id="424613929">
          <w:marLeft w:val="0"/>
          <w:marRight w:val="0"/>
          <w:marTop w:val="0"/>
          <w:marBottom w:val="0"/>
          <w:divBdr>
            <w:top w:val="none" w:sz="0" w:space="0" w:color="auto"/>
            <w:left w:val="none" w:sz="0" w:space="0" w:color="auto"/>
            <w:bottom w:val="none" w:sz="0" w:space="0" w:color="auto"/>
            <w:right w:val="none" w:sz="0" w:space="0" w:color="auto"/>
          </w:divBdr>
        </w:div>
        <w:div w:id="1772116541">
          <w:marLeft w:val="0"/>
          <w:marRight w:val="0"/>
          <w:marTop w:val="0"/>
          <w:marBottom w:val="0"/>
          <w:divBdr>
            <w:top w:val="none" w:sz="0" w:space="0" w:color="auto"/>
            <w:left w:val="none" w:sz="0" w:space="0" w:color="auto"/>
            <w:bottom w:val="none" w:sz="0" w:space="0" w:color="auto"/>
            <w:right w:val="none" w:sz="0" w:space="0" w:color="auto"/>
          </w:divBdr>
        </w:div>
        <w:div w:id="2008169306">
          <w:marLeft w:val="0"/>
          <w:marRight w:val="0"/>
          <w:marTop w:val="0"/>
          <w:marBottom w:val="0"/>
          <w:divBdr>
            <w:top w:val="none" w:sz="0" w:space="0" w:color="auto"/>
            <w:left w:val="none" w:sz="0" w:space="0" w:color="auto"/>
            <w:bottom w:val="none" w:sz="0" w:space="0" w:color="auto"/>
            <w:right w:val="none" w:sz="0" w:space="0" w:color="auto"/>
          </w:divBdr>
        </w:div>
        <w:div w:id="217715785">
          <w:marLeft w:val="0"/>
          <w:marRight w:val="0"/>
          <w:marTop w:val="0"/>
          <w:marBottom w:val="0"/>
          <w:divBdr>
            <w:top w:val="none" w:sz="0" w:space="0" w:color="auto"/>
            <w:left w:val="none" w:sz="0" w:space="0" w:color="auto"/>
            <w:bottom w:val="none" w:sz="0" w:space="0" w:color="auto"/>
            <w:right w:val="none" w:sz="0" w:space="0" w:color="auto"/>
          </w:divBdr>
        </w:div>
        <w:div w:id="1284769962">
          <w:marLeft w:val="0"/>
          <w:marRight w:val="0"/>
          <w:marTop w:val="0"/>
          <w:marBottom w:val="0"/>
          <w:divBdr>
            <w:top w:val="none" w:sz="0" w:space="0" w:color="auto"/>
            <w:left w:val="none" w:sz="0" w:space="0" w:color="auto"/>
            <w:bottom w:val="none" w:sz="0" w:space="0" w:color="auto"/>
            <w:right w:val="none" w:sz="0" w:space="0" w:color="auto"/>
          </w:divBdr>
        </w:div>
        <w:div w:id="2005357785">
          <w:marLeft w:val="0"/>
          <w:marRight w:val="0"/>
          <w:marTop w:val="0"/>
          <w:marBottom w:val="0"/>
          <w:divBdr>
            <w:top w:val="none" w:sz="0" w:space="0" w:color="auto"/>
            <w:left w:val="none" w:sz="0" w:space="0" w:color="auto"/>
            <w:bottom w:val="none" w:sz="0" w:space="0" w:color="auto"/>
            <w:right w:val="none" w:sz="0" w:space="0" w:color="auto"/>
          </w:divBdr>
        </w:div>
        <w:div w:id="994651216">
          <w:marLeft w:val="0"/>
          <w:marRight w:val="0"/>
          <w:marTop w:val="0"/>
          <w:marBottom w:val="0"/>
          <w:divBdr>
            <w:top w:val="none" w:sz="0" w:space="0" w:color="auto"/>
            <w:left w:val="none" w:sz="0" w:space="0" w:color="auto"/>
            <w:bottom w:val="none" w:sz="0" w:space="0" w:color="auto"/>
            <w:right w:val="none" w:sz="0" w:space="0" w:color="auto"/>
          </w:divBdr>
        </w:div>
        <w:div w:id="296880320">
          <w:marLeft w:val="0"/>
          <w:marRight w:val="0"/>
          <w:marTop w:val="0"/>
          <w:marBottom w:val="0"/>
          <w:divBdr>
            <w:top w:val="none" w:sz="0" w:space="0" w:color="auto"/>
            <w:left w:val="none" w:sz="0" w:space="0" w:color="auto"/>
            <w:bottom w:val="none" w:sz="0" w:space="0" w:color="auto"/>
            <w:right w:val="none" w:sz="0" w:space="0" w:color="auto"/>
          </w:divBdr>
        </w:div>
        <w:div w:id="1126503676">
          <w:marLeft w:val="0"/>
          <w:marRight w:val="0"/>
          <w:marTop w:val="0"/>
          <w:marBottom w:val="0"/>
          <w:divBdr>
            <w:top w:val="none" w:sz="0" w:space="0" w:color="auto"/>
            <w:left w:val="none" w:sz="0" w:space="0" w:color="auto"/>
            <w:bottom w:val="none" w:sz="0" w:space="0" w:color="auto"/>
            <w:right w:val="none" w:sz="0" w:space="0" w:color="auto"/>
          </w:divBdr>
        </w:div>
        <w:div w:id="128135815">
          <w:marLeft w:val="0"/>
          <w:marRight w:val="0"/>
          <w:marTop w:val="0"/>
          <w:marBottom w:val="0"/>
          <w:divBdr>
            <w:top w:val="none" w:sz="0" w:space="0" w:color="auto"/>
            <w:left w:val="none" w:sz="0" w:space="0" w:color="auto"/>
            <w:bottom w:val="none" w:sz="0" w:space="0" w:color="auto"/>
            <w:right w:val="none" w:sz="0" w:space="0" w:color="auto"/>
          </w:divBdr>
        </w:div>
        <w:div w:id="179204524">
          <w:marLeft w:val="0"/>
          <w:marRight w:val="0"/>
          <w:marTop w:val="0"/>
          <w:marBottom w:val="0"/>
          <w:divBdr>
            <w:top w:val="none" w:sz="0" w:space="0" w:color="auto"/>
            <w:left w:val="none" w:sz="0" w:space="0" w:color="auto"/>
            <w:bottom w:val="none" w:sz="0" w:space="0" w:color="auto"/>
            <w:right w:val="none" w:sz="0" w:space="0" w:color="auto"/>
          </w:divBdr>
        </w:div>
      </w:divsChild>
    </w:div>
    <w:div w:id="155925215">
      <w:bodyDiv w:val="1"/>
      <w:marLeft w:val="0"/>
      <w:marRight w:val="0"/>
      <w:marTop w:val="0"/>
      <w:marBottom w:val="0"/>
      <w:divBdr>
        <w:top w:val="none" w:sz="0" w:space="0" w:color="auto"/>
        <w:left w:val="none" w:sz="0" w:space="0" w:color="auto"/>
        <w:bottom w:val="none" w:sz="0" w:space="0" w:color="auto"/>
        <w:right w:val="none" w:sz="0" w:space="0" w:color="auto"/>
      </w:divBdr>
    </w:div>
    <w:div w:id="667751598">
      <w:bodyDiv w:val="1"/>
      <w:marLeft w:val="0"/>
      <w:marRight w:val="0"/>
      <w:marTop w:val="0"/>
      <w:marBottom w:val="0"/>
      <w:divBdr>
        <w:top w:val="none" w:sz="0" w:space="0" w:color="auto"/>
        <w:left w:val="none" w:sz="0" w:space="0" w:color="auto"/>
        <w:bottom w:val="none" w:sz="0" w:space="0" w:color="auto"/>
        <w:right w:val="none" w:sz="0" w:space="0" w:color="auto"/>
      </w:divBdr>
    </w:div>
    <w:div w:id="7173643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32476628">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624076596">
      <w:bodyDiv w:val="1"/>
      <w:marLeft w:val="0"/>
      <w:marRight w:val="0"/>
      <w:marTop w:val="0"/>
      <w:marBottom w:val="0"/>
      <w:divBdr>
        <w:top w:val="none" w:sz="0" w:space="0" w:color="auto"/>
        <w:left w:val="none" w:sz="0" w:space="0" w:color="auto"/>
        <w:bottom w:val="none" w:sz="0" w:space="0" w:color="auto"/>
        <w:right w:val="none" w:sz="0" w:space="0" w:color="auto"/>
      </w:divBdr>
      <w:divsChild>
        <w:div w:id="298270649">
          <w:marLeft w:val="0"/>
          <w:marRight w:val="0"/>
          <w:marTop w:val="0"/>
          <w:marBottom w:val="0"/>
          <w:divBdr>
            <w:top w:val="none" w:sz="0" w:space="0" w:color="auto"/>
            <w:left w:val="none" w:sz="0" w:space="0" w:color="auto"/>
            <w:bottom w:val="none" w:sz="0" w:space="0" w:color="auto"/>
            <w:right w:val="none" w:sz="0" w:space="0" w:color="auto"/>
          </w:divBdr>
        </w:div>
        <w:div w:id="944730300">
          <w:marLeft w:val="0"/>
          <w:marRight w:val="0"/>
          <w:marTop w:val="0"/>
          <w:marBottom w:val="0"/>
          <w:divBdr>
            <w:top w:val="none" w:sz="0" w:space="0" w:color="auto"/>
            <w:left w:val="none" w:sz="0" w:space="0" w:color="auto"/>
            <w:bottom w:val="none" w:sz="0" w:space="0" w:color="auto"/>
            <w:right w:val="none" w:sz="0" w:space="0" w:color="auto"/>
          </w:divBdr>
        </w:div>
        <w:div w:id="299649295">
          <w:marLeft w:val="0"/>
          <w:marRight w:val="0"/>
          <w:marTop w:val="0"/>
          <w:marBottom w:val="0"/>
          <w:divBdr>
            <w:top w:val="none" w:sz="0" w:space="0" w:color="auto"/>
            <w:left w:val="none" w:sz="0" w:space="0" w:color="auto"/>
            <w:bottom w:val="none" w:sz="0" w:space="0" w:color="auto"/>
            <w:right w:val="none" w:sz="0" w:space="0" w:color="auto"/>
          </w:divBdr>
        </w:div>
        <w:div w:id="1440567122">
          <w:marLeft w:val="0"/>
          <w:marRight w:val="0"/>
          <w:marTop w:val="0"/>
          <w:marBottom w:val="0"/>
          <w:divBdr>
            <w:top w:val="none" w:sz="0" w:space="0" w:color="auto"/>
            <w:left w:val="none" w:sz="0" w:space="0" w:color="auto"/>
            <w:bottom w:val="none" w:sz="0" w:space="0" w:color="auto"/>
            <w:right w:val="none" w:sz="0" w:space="0" w:color="auto"/>
          </w:divBdr>
        </w:div>
        <w:div w:id="325665894">
          <w:marLeft w:val="0"/>
          <w:marRight w:val="0"/>
          <w:marTop w:val="0"/>
          <w:marBottom w:val="0"/>
          <w:divBdr>
            <w:top w:val="none" w:sz="0" w:space="0" w:color="auto"/>
            <w:left w:val="none" w:sz="0" w:space="0" w:color="auto"/>
            <w:bottom w:val="none" w:sz="0" w:space="0" w:color="auto"/>
            <w:right w:val="none" w:sz="0" w:space="0" w:color="auto"/>
          </w:divBdr>
        </w:div>
        <w:div w:id="396392938">
          <w:marLeft w:val="0"/>
          <w:marRight w:val="0"/>
          <w:marTop w:val="0"/>
          <w:marBottom w:val="0"/>
          <w:divBdr>
            <w:top w:val="none" w:sz="0" w:space="0" w:color="auto"/>
            <w:left w:val="none" w:sz="0" w:space="0" w:color="auto"/>
            <w:bottom w:val="none" w:sz="0" w:space="0" w:color="auto"/>
            <w:right w:val="none" w:sz="0" w:space="0" w:color="auto"/>
          </w:divBdr>
        </w:div>
        <w:div w:id="938874610">
          <w:marLeft w:val="0"/>
          <w:marRight w:val="0"/>
          <w:marTop w:val="0"/>
          <w:marBottom w:val="0"/>
          <w:divBdr>
            <w:top w:val="none" w:sz="0" w:space="0" w:color="auto"/>
            <w:left w:val="none" w:sz="0" w:space="0" w:color="auto"/>
            <w:bottom w:val="none" w:sz="0" w:space="0" w:color="auto"/>
            <w:right w:val="none" w:sz="0" w:space="0" w:color="auto"/>
          </w:divBdr>
        </w:div>
        <w:div w:id="1159999022">
          <w:marLeft w:val="0"/>
          <w:marRight w:val="0"/>
          <w:marTop w:val="0"/>
          <w:marBottom w:val="0"/>
          <w:divBdr>
            <w:top w:val="none" w:sz="0" w:space="0" w:color="auto"/>
            <w:left w:val="none" w:sz="0" w:space="0" w:color="auto"/>
            <w:bottom w:val="none" w:sz="0" w:space="0" w:color="auto"/>
            <w:right w:val="none" w:sz="0" w:space="0" w:color="auto"/>
          </w:divBdr>
        </w:div>
        <w:div w:id="758017223">
          <w:marLeft w:val="0"/>
          <w:marRight w:val="0"/>
          <w:marTop w:val="0"/>
          <w:marBottom w:val="0"/>
          <w:divBdr>
            <w:top w:val="none" w:sz="0" w:space="0" w:color="auto"/>
            <w:left w:val="none" w:sz="0" w:space="0" w:color="auto"/>
            <w:bottom w:val="none" w:sz="0" w:space="0" w:color="auto"/>
            <w:right w:val="none" w:sz="0" w:space="0" w:color="auto"/>
          </w:divBdr>
        </w:div>
        <w:div w:id="757366083">
          <w:marLeft w:val="0"/>
          <w:marRight w:val="0"/>
          <w:marTop w:val="0"/>
          <w:marBottom w:val="0"/>
          <w:divBdr>
            <w:top w:val="none" w:sz="0" w:space="0" w:color="auto"/>
            <w:left w:val="none" w:sz="0" w:space="0" w:color="auto"/>
            <w:bottom w:val="none" w:sz="0" w:space="0" w:color="auto"/>
            <w:right w:val="none" w:sz="0" w:space="0" w:color="auto"/>
          </w:divBdr>
        </w:div>
        <w:div w:id="528027361">
          <w:marLeft w:val="0"/>
          <w:marRight w:val="0"/>
          <w:marTop w:val="0"/>
          <w:marBottom w:val="0"/>
          <w:divBdr>
            <w:top w:val="none" w:sz="0" w:space="0" w:color="auto"/>
            <w:left w:val="none" w:sz="0" w:space="0" w:color="auto"/>
            <w:bottom w:val="none" w:sz="0" w:space="0" w:color="auto"/>
            <w:right w:val="none" w:sz="0" w:space="0" w:color="auto"/>
          </w:divBdr>
        </w:div>
      </w:divsChild>
    </w:div>
    <w:div w:id="171928189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p16@lacharent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n-luc.migne@ac-poitie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a16@ac-poitiers.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iena16@ac-poitie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E9A7-C69F-42CD-A72B-78BFA683D103}">
  <ds:schemaRefs>
    <ds:schemaRef ds:uri="http://purl.org/dc/elements/1.1/"/>
    <ds:schemaRef ds:uri="http://schemas.microsoft.com/office/2006/documentManagement/types"/>
    <ds:schemaRef ds:uri="http://schemas.microsoft.com/office/infopath/2007/PartnerControls"/>
    <ds:schemaRef ds:uri="http://www.w3.org/XML/1998/namespace"/>
    <ds:schemaRef ds:uri="2c7ddd52-0a06-43b1-a35c-dcb15ea2e3f4"/>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3.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2896C-2B3A-4439-B7F0-E4A9F5DC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1691</Words>
  <Characters>9303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jmigne</cp:lastModifiedBy>
  <cp:revision>5</cp:revision>
  <cp:lastPrinted>2024-01-24T13:33:00Z</cp:lastPrinted>
  <dcterms:created xsi:type="dcterms:W3CDTF">2024-01-26T13:50:00Z</dcterms:created>
  <dcterms:modified xsi:type="dcterms:W3CDTF">2024-02-09T10:45:00Z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