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2"/>
          <w:szCs w:val="22"/>
        </w:rPr>
      </w:pPr>
      <w:r>
        <w:rPr>
          <w:rFonts w:cs="Arial" w:ascii="Arial" w:hAnsi="Arial"/>
          <w:sz w:val="22"/>
          <w:szCs w:val="22"/>
        </w:rPr>
        <w:t>ACADEMIE DE POITIERS</w:t>
        <w:tab/>
        <w:tab/>
        <w:tab/>
        <w:tab/>
        <w:t>Année d’ouverture envisagée : 2018</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bl>
      <w:tblPr>
        <w:tblW w:w="9929" w:type="dxa"/>
        <w:jc w:val="left"/>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929"/>
      </w:tblGrid>
      <w:tr>
        <w:trPr/>
        <w:tc>
          <w:tcPr>
            <w:tcW w:w="9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tcPr>
          <w:p>
            <w:pPr>
              <w:pStyle w:val="Normal"/>
              <w:jc w:val="center"/>
              <w:rPr>
                <w:rFonts w:ascii="Arial" w:hAnsi="Arial" w:cs="Arial"/>
                <w:b/>
                <w:b/>
                <w:sz w:val="22"/>
                <w:szCs w:val="22"/>
              </w:rPr>
            </w:pPr>
            <w:r>
              <w:rPr>
                <w:rFonts w:cs="Arial" w:ascii="Arial" w:hAnsi="Arial"/>
                <w:b/>
                <w:sz w:val="22"/>
                <w:szCs w:val="22"/>
              </w:rPr>
              <w:t>Classe à Horaires Aménagés</w:t>
            </w:r>
          </w:p>
          <w:p>
            <w:pPr>
              <w:pStyle w:val="Normal"/>
              <w:tabs>
                <w:tab w:val="left" w:pos="1032" w:leader="none"/>
                <w:tab w:val="center" w:pos="4856" w:leader="none"/>
              </w:tabs>
              <w:rPr>
                <w:rFonts w:ascii="Arial" w:hAnsi="Arial" w:cs="Arial"/>
                <w:b/>
                <w:b/>
                <w:sz w:val="22"/>
                <w:szCs w:val="22"/>
              </w:rPr>
            </w:pPr>
            <w:r>
              <w:rPr>
                <w:rFonts w:cs="Arial" w:ascii="Arial" w:hAnsi="Arial"/>
                <w:b/>
                <w:sz w:val="22"/>
                <w:szCs w:val="22"/>
              </w:rPr>
              <w:tab/>
              <w:tab/>
              <w:t>Pour les enseignements artistiques renforcés</w:t>
            </w:r>
          </w:p>
          <w:p>
            <w:pPr>
              <w:pStyle w:val="Normal"/>
              <w:jc w:val="center"/>
              <w:rPr>
                <w:rFonts w:ascii="Arial" w:hAnsi="Arial" w:cs="Arial"/>
                <w:sz w:val="22"/>
                <w:szCs w:val="22"/>
              </w:rPr>
            </w:pPr>
            <w:r>
              <w:rPr>
                <w:rFonts w:cs="Arial" w:ascii="Arial" w:hAnsi="Arial"/>
                <w:b/>
                <w:sz w:val="22"/>
                <w:szCs w:val="22"/>
              </w:rPr>
              <w:t>Collège</w:t>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u w:val="single"/>
              </w:rPr>
            </w:pPr>
            <w:r>
              <w:rPr>
                <w:rFonts w:cs="Arial" w:ascii="Arial" w:hAnsi="Arial"/>
                <w:b/>
                <w:sz w:val="22"/>
                <w:szCs w:val="22"/>
                <w:u w:val="single"/>
              </w:rPr>
              <w:t>Domaine(s) artistiques(s) concerné(s) :</w:t>
            </w:r>
          </w:p>
          <w:p>
            <w:pPr>
              <w:pStyle w:val="Normal"/>
              <w:jc w:val="center"/>
              <w:rPr>
                <w:rFonts w:ascii="Arial" w:hAnsi="Arial" w:cs="Arial"/>
                <w:sz w:val="22"/>
                <w:szCs w:val="22"/>
              </w:rPr>
            </w:pPr>
            <w:r>
              <w:rPr>
                <w:rFonts w:cs="Arial" w:ascii="Arial" w:hAnsi="Arial"/>
                <w:sz w:val="22"/>
                <w:szCs w:val="22"/>
              </w:rPr>
              <w:t>Arts plastiques</w:t>
            </w:r>
          </w:p>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u w:val="single"/>
              </w:rPr>
            </w:pPr>
            <w:r>
              <w:rPr>
                <w:rFonts w:cs="Arial" w:ascii="Arial" w:hAnsi="Arial"/>
                <w:b/>
                <w:sz w:val="22"/>
                <w:szCs w:val="22"/>
                <w:u w:val="single"/>
              </w:rPr>
              <w:t>Nom de l’établissement : COLLEGE FONT-BELLE</w:t>
            </w:r>
          </w:p>
          <w:p>
            <w:pPr>
              <w:pStyle w:val="Normal"/>
              <w:rPr>
                <w:rFonts w:ascii="Arial" w:hAnsi="Arial" w:cs="Arial"/>
                <w:sz w:val="22"/>
                <w:szCs w:val="22"/>
              </w:rPr>
            </w:pPr>
            <w:r>
              <w:rPr>
                <w:rFonts w:cs="Arial" w:ascii="Arial" w:hAnsi="Arial"/>
                <w:sz w:val="22"/>
                <w:szCs w:val="22"/>
              </w:rPr>
              <w:t>Adresse : 7 rue Jean d’Hermy</w:t>
            </w:r>
          </w:p>
          <w:p>
            <w:pPr>
              <w:pStyle w:val="Normal"/>
              <w:rPr>
                <w:rFonts w:ascii="Arial" w:hAnsi="Arial" w:cs="Arial"/>
                <w:sz w:val="22"/>
                <w:szCs w:val="22"/>
              </w:rPr>
            </w:pPr>
            <w:r>
              <w:rPr>
                <w:rFonts w:cs="Arial" w:ascii="Arial" w:hAnsi="Arial"/>
                <w:sz w:val="22"/>
                <w:szCs w:val="22"/>
              </w:rPr>
              <w:t>Code postal : 16130</w:t>
            </w:r>
          </w:p>
          <w:p>
            <w:pPr>
              <w:pStyle w:val="Normal"/>
              <w:rPr>
                <w:rFonts w:ascii="Arial" w:hAnsi="Arial" w:cs="Arial"/>
                <w:sz w:val="22"/>
                <w:szCs w:val="22"/>
              </w:rPr>
            </w:pPr>
            <w:r>
              <w:rPr>
                <w:rFonts w:cs="Arial" w:ascii="Arial" w:hAnsi="Arial"/>
                <w:sz w:val="22"/>
                <w:szCs w:val="22"/>
              </w:rPr>
              <w:t>Ville : Segonzac</w:t>
            </w:r>
          </w:p>
          <w:p>
            <w:pPr>
              <w:pStyle w:val="Normal"/>
              <w:rPr>
                <w:rFonts w:ascii="Arial" w:hAnsi="Arial" w:cs="Arial"/>
                <w:sz w:val="22"/>
                <w:szCs w:val="22"/>
              </w:rPr>
            </w:pPr>
            <w:r>
              <w:rPr>
                <w:rFonts w:cs="Arial" w:ascii="Arial" w:hAnsi="Arial"/>
                <w:sz w:val="22"/>
                <w:szCs w:val="22"/>
              </w:rPr>
              <w:t>Téléphone : 05 45 83 40 95</w:t>
            </w:r>
          </w:p>
          <w:p>
            <w:pPr>
              <w:pStyle w:val="Normal"/>
              <w:rPr>
                <w:rFonts w:ascii="Arial" w:hAnsi="Arial" w:cs="Arial"/>
                <w:sz w:val="22"/>
                <w:szCs w:val="22"/>
              </w:rPr>
            </w:pPr>
            <w:r>
              <w:rPr>
                <w:rFonts w:cs="Arial" w:ascii="Arial" w:hAnsi="Arial"/>
                <w:sz w:val="22"/>
                <w:szCs w:val="22"/>
              </w:rPr>
              <w:t>Courriel : ce.0160042j@ac-poitiers.fr</w:t>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sz w:val="22"/>
                <w:szCs w:val="22"/>
                <w:u w:val="single"/>
              </w:rPr>
            </w:pPr>
            <w:r>
              <w:rPr>
                <w:rFonts w:cs="Arial" w:ascii="Arial" w:hAnsi="Arial"/>
                <w:b/>
                <w:sz w:val="22"/>
                <w:szCs w:val="22"/>
                <w:u w:val="single"/>
              </w:rPr>
              <w:t>Documents joints :</w:t>
            </w:r>
          </w:p>
          <w:p>
            <w:pPr>
              <w:pStyle w:val="ListParagraph"/>
              <w:numPr>
                <w:ilvl w:val="0"/>
                <w:numId w:val="7"/>
              </w:numPr>
              <w:rPr>
                <w:rFonts w:ascii="Arial" w:hAnsi="Arial" w:cs="Arial"/>
                <w:sz w:val="22"/>
                <w:szCs w:val="22"/>
              </w:rPr>
            </w:pPr>
            <w:r>
              <w:rPr>
                <w:rFonts w:cs="Arial" w:ascii="Arial" w:hAnsi="Arial"/>
                <w:sz w:val="22"/>
                <w:szCs w:val="22"/>
              </w:rPr>
              <w:t xml:space="preserve">Schéma Expérience </w:t>
            </w:r>
          </w:p>
          <w:p>
            <w:pPr>
              <w:pStyle w:val="ListParagraph"/>
              <w:numPr>
                <w:ilvl w:val="0"/>
                <w:numId w:val="7"/>
              </w:numPr>
              <w:rPr>
                <w:rFonts w:ascii="Arial" w:hAnsi="Arial" w:cs="Arial"/>
                <w:sz w:val="22"/>
                <w:szCs w:val="22"/>
              </w:rPr>
            </w:pPr>
            <w:r>
              <w:rPr>
                <w:rFonts w:cs="Arial" w:ascii="Arial" w:hAnsi="Arial"/>
                <w:sz w:val="22"/>
                <w:szCs w:val="22"/>
              </w:rPr>
              <w:t xml:space="preserve">Schéma Organisation idéale </w:t>
            </w:r>
          </w:p>
          <w:p>
            <w:pPr>
              <w:pStyle w:val="ListParagraph"/>
              <w:numPr>
                <w:ilvl w:val="0"/>
                <w:numId w:val="7"/>
              </w:numPr>
              <w:rPr>
                <w:rFonts w:ascii="Arial" w:hAnsi="Arial" w:cs="Arial"/>
                <w:sz w:val="22"/>
                <w:szCs w:val="22"/>
              </w:rPr>
            </w:pPr>
            <w:r>
              <w:rPr>
                <w:rFonts w:cs="Arial" w:ascii="Arial" w:hAnsi="Arial"/>
                <w:sz w:val="22"/>
                <w:szCs w:val="22"/>
              </w:rPr>
              <w:t>Schéma Budget idéal</w:t>
            </w:r>
          </w:p>
          <w:p>
            <w:pPr>
              <w:pStyle w:val="Normal"/>
              <w:jc w:val="center"/>
              <w:rPr>
                <w:rFonts w:ascii="Arial" w:hAnsi="Arial" w:cs="Arial"/>
                <w:b/>
                <w:b/>
                <w:sz w:val="22"/>
                <w:szCs w:val="22"/>
                <w:u w:val="single"/>
              </w:rPr>
            </w:pPr>
            <w:r>
              <w:rPr>
                <w:rFonts w:cs="Arial" w:ascii="Arial" w:hAnsi="Arial"/>
                <w:b/>
                <w:sz w:val="22"/>
                <w:szCs w:val="22"/>
                <w:u w:val="single"/>
              </w:rPr>
              <w:t>Liens utiles :</w:t>
            </w:r>
          </w:p>
          <w:p>
            <w:pPr>
              <w:pStyle w:val="ListParagraph"/>
              <w:numPr>
                <w:ilvl w:val="0"/>
                <w:numId w:val="6"/>
              </w:numPr>
              <w:spacing w:lineRule="auto" w:line="276" w:before="0" w:after="200"/>
              <w:contextualSpacing/>
              <w:rPr/>
            </w:pPr>
            <w:r>
              <w:rPr>
                <w:rFonts w:cs="Arial" w:ascii="Arial" w:hAnsi="Arial"/>
                <w:sz w:val="22"/>
                <w:szCs w:val="22"/>
              </w:rPr>
              <w:t>Adresse de la Chaîne Youtube de l’établissement :</w:t>
            </w:r>
          </w:p>
          <w:p>
            <w:pPr>
              <w:pStyle w:val="ListParagraph"/>
              <w:numPr>
                <w:ilvl w:val="0"/>
                <w:numId w:val="6"/>
              </w:numPr>
              <w:spacing w:lineRule="auto" w:line="276" w:before="0" w:after="200"/>
              <w:contextualSpacing/>
              <w:rPr/>
            </w:pPr>
            <w:hyperlink r:id="rId2">
              <w:r>
                <w:rPr>
                  <w:rStyle w:val="LienInternet"/>
                  <w:rFonts w:cs="Arial" w:ascii="Arial" w:hAnsi="Arial"/>
                  <w:sz w:val="22"/>
                  <w:szCs w:val="22"/>
                </w:rPr>
                <w:t>https://www.youtube.com/channel/UC8xfcgIC2tpXFmHF3fC6yRQ</w:t>
              </w:r>
            </w:hyperlink>
            <w:r>
              <w:rPr>
                <w:rFonts w:cs="Arial" w:ascii="Arial" w:hAnsi="Arial"/>
                <w:sz w:val="22"/>
                <w:szCs w:val="22"/>
              </w:rPr>
              <w:t>?</w:t>
            </w:r>
          </w:p>
          <w:p>
            <w:pPr>
              <w:pStyle w:val="ListParagraph"/>
              <w:numPr>
                <w:ilvl w:val="0"/>
                <w:numId w:val="5"/>
              </w:numPr>
              <w:spacing w:lineRule="auto" w:line="276" w:before="0" w:after="200"/>
              <w:contextualSpacing/>
              <w:rPr>
                <w:rFonts w:ascii="Arial" w:hAnsi="Arial" w:cs="Arial"/>
                <w:sz w:val="22"/>
                <w:szCs w:val="22"/>
              </w:rPr>
            </w:pPr>
            <w:r>
              <w:rPr>
                <w:rFonts w:cs="Arial" w:ascii="Arial" w:hAnsi="Arial"/>
                <w:sz w:val="22"/>
                <w:szCs w:val="22"/>
              </w:rPr>
              <w:t>Adresse du long-métrage I WANT TO BELIEVE :</w:t>
            </w:r>
          </w:p>
          <w:p>
            <w:pPr>
              <w:pStyle w:val="ListParagraph"/>
              <w:numPr>
                <w:ilvl w:val="0"/>
                <w:numId w:val="5"/>
              </w:numPr>
              <w:spacing w:lineRule="auto" w:line="276" w:before="0" w:after="200"/>
              <w:contextualSpacing/>
              <w:rPr/>
            </w:pPr>
            <w:hyperlink r:id="rId3">
              <w:r>
                <w:rPr>
                  <w:rStyle w:val="LienInternet"/>
                  <w:rFonts w:cs="Arial" w:ascii="Arial" w:hAnsi="Arial"/>
                  <w:sz w:val="22"/>
                  <w:szCs w:val="22"/>
                </w:rPr>
                <w:t>https://www.youtube.com/watch?v=fArYUs4Oq0I</w:t>
              </w:r>
            </w:hyperlink>
          </w:p>
          <w:p>
            <w:pPr>
              <w:pStyle w:val="ListParagraph"/>
              <w:numPr>
                <w:ilvl w:val="0"/>
                <w:numId w:val="4"/>
              </w:numPr>
              <w:spacing w:lineRule="auto" w:line="276" w:before="0" w:after="200"/>
              <w:contextualSpacing/>
              <w:rPr>
                <w:rFonts w:ascii="Arial" w:hAnsi="Arial" w:cs="Arial"/>
                <w:sz w:val="22"/>
                <w:szCs w:val="22"/>
              </w:rPr>
            </w:pPr>
            <w:r>
              <w:rPr>
                <w:rFonts w:cs="Arial" w:ascii="Arial" w:hAnsi="Arial"/>
                <w:sz w:val="22"/>
                <w:szCs w:val="22"/>
              </w:rPr>
              <w:t>Adresse d’une compilation de travaux d’élèves :</w:t>
            </w:r>
          </w:p>
          <w:p>
            <w:pPr>
              <w:pStyle w:val="ListParagraph"/>
              <w:numPr>
                <w:ilvl w:val="0"/>
                <w:numId w:val="4"/>
              </w:numPr>
              <w:spacing w:lineRule="auto" w:line="276" w:before="0" w:after="200"/>
              <w:contextualSpacing/>
              <w:rPr/>
            </w:pPr>
            <w:hyperlink r:id="rId4">
              <w:r>
                <w:rPr>
                  <w:rStyle w:val="LienInternet"/>
                  <w:rFonts w:cs="Arial" w:ascii="Arial" w:hAnsi="Arial"/>
                  <w:sz w:val="22"/>
                  <w:szCs w:val="22"/>
                </w:rPr>
                <w:t>https://youtu.be/Tli4-n8TnC4</w:t>
              </w:r>
            </w:hyperlink>
          </w:p>
        </w:tc>
      </w:tr>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sz w:val="22"/>
                <w:szCs w:val="22"/>
                <w:u w:val="single"/>
              </w:rPr>
            </w:pPr>
            <w:r>
              <w:rPr>
                <w:rFonts w:cs="Arial" w:ascii="Arial" w:hAnsi="Arial"/>
                <w:b/>
                <w:sz w:val="22"/>
                <w:szCs w:val="22"/>
                <w:u w:val="single"/>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u w:val="single"/>
              </w:rPr>
            </w:pPr>
            <w:r>
              <w:rPr>
                <w:rFonts w:cs="Arial" w:ascii="Arial" w:hAnsi="Arial"/>
                <w:b/>
                <w:sz w:val="22"/>
                <w:szCs w:val="22"/>
                <w:u w:val="single"/>
              </w:rPr>
              <w:t>Equipe pédagogique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b/>
                <w:sz w:val="22"/>
                <w:szCs w:val="22"/>
              </w:rPr>
              <w:t>Nom de l’enseignant coordonnateur du projet :</w:t>
            </w:r>
            <w:r>
              <w:rPr>
                <w:rFonts w:cs="Arial" w:ascii="Arial" w:hAnsi="Arial"/>
                <w:sz w:val="22"/>
                <w:szCs w:val="22"/>
              </w:rPr>
              <w:t xml:space="preserve"> Sébastien Carpentier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b/>
                <w:sz w:val="22"/>
                <w:szCs w:val="22"/>
              </w:rPr>
              <w:t>Discipline :</w:t>
            </w:r>
            <w:r>
              <w:rPr>
                <w:rFonts w:cs="Arial" w:ascii="Arial" w:hAnsi="Arial"/>
                <w:sz w:val="22"/>
                <w:szCs w:val="22"/>
              </w:rPr>
              <w:t xml:space="preserve"> Arts Plastiques</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Autres membres de l’équipe (Discipline ou fonction)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Valère Chaudy : Professeur d’éducation musicale et de chant choral</w:t>
            </w:r>
          </w:p>
          <w:p>
            <w:pPr>
              <w:pStyle w:val="Normal"/>
              <w:rPr>
                <w:rFonts w:ascii="Arial" w:hAnsi="Arial" w:cs="Arial"/>
                <w:sz w:val="22"/>
                <w:szCs w:val="22"/>
              </w:rPr>
            </w:pPr>
            <w:r>
              <w:rPr>
                <w:rFonts w:cs="Arial" w:ascii="Arial" w:hAnsi="Arial"/>
                <w:sz w:val="22"/>
                <w:szCs w:val="22"/>
              </w:rPr>
            </w:r>
          </w:p>
        </w:tc>
      </w:tr>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u w:val="single"/>
              </w:rPr>
            </w:pPr>
            <w:r>
              <w:rPr>
                <w:rFonts w:cs="Arial" w:ascii="Arial" w:hAnsi="Arial"/>
                <w:b/>
                <w:sz w:val="22"/>
                <w:szCs w:val="22"/>
                <w:u w:val="single"/>
              </w:rPr>
            </w:r>
          </w:p>
        </w:tc>
      </w:tr>
    </w:tbl>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Nombre d’élèves concernés en classe de CM1 ou CM2 dans les écoles de secteur :</w:t>
            </w:r>
          </w:p>
          <w:p>
            <w:pPr>
              <w:pStyle w:val="Normal"/>
              <w:rPr>
                <w:rFonts w:ascii="Arial" w:hAnsi="Arial" w:cs="Arial"/>
                <w:sz w:val="22"/>
                <w:szCs w:val="22"/>
              </w:rPr>
            </w:pPr>
            <w:r>
              <w:rPr>
                <w:rFonts w:cs="Arial" w:ascii="Arial" w:hAnsi="Arial"/>
                <w:sz w:val="22"/>
                <w:szCs w:val="22"/>
              </w:rPr>
              <w:t>7 x 20 soit environ 150 élèves</w:t>
            </w:r>
          </w:p>
          <w:p>
            <w:pPr>
              <w:pStyle w:val="Normal"/>
              <w:rPr>
                <w:rFonts w:ascii="Arial" w:hAnsi="Arial" w:cs="Arial"/>
                <w:b/>
                <w:b/>
                <w:sz w:val="22"/>
                <w:szCs w:val="22"/>
              </w:rPr>
            </w:pPr>
            <w:r>
              <w:rPr>
                <w:rFonts w:cs="Arial" w:ascii="Arial" w:hAnsi="Arial"/>
                <w:b/>
                <w:sz w:val="22"/>
                <w:szCs w:val="22"/>
              </w:rPr>
              <w:t>Modalités de l’aménagement :</w:t>
            </w:r>
          </w:p>
          <w:p>
            <w:pPr>
              <w:pStyle w:val="Normal"/>
              <w:rPr>
                <w:rFonts w:ascii="Arial" w:hAnsi="Arial" w:cs="Arial"/>
                <w:sz w:val="22"/>
                <w:szCs w:val="22"/>
              </w:rPr>
            </w:pPr>
            <w:r>
              <w:rPr>
                <w:rFonts w:cs="Arial" w:ascii="Arial" w:hAnsi="Arial"/>
                <w:sz w:val="22"/>
                <w:szCs w:val="22"/>
              </w:rPr>
              <w:t>Interventions du professeur d’arts plastiques dans les écoles de secteur</w:t>
            </w:r>
          </w:p>
          <w:p>
            <w:pPr>
              <w:pStyle w:val="Normal"/>
              <w:rPr>
                <w:rFonts w:ascii="Arial" w:hAnsi="Arial" w:cs="Arial"/>
                <w:b/>
                <w:b/>
                <w:sz w:val="22"/>
                <w:szCs w:val="22"/>
              </w:rPr>
            </w:pPr>
            <w:r>
              <w:rPr>
                <w:rFonts w:cs="Arial" w:ascii="Arial" w:hAnsi="Arial"/>
                <w:b/>
                <w:sz w:val="22"/>
                <w:szCs w:val="22"/>
              </w:rPr>
              <w:t xml:space="preserve">Nombre d’heures pour l’enseignement de spécialité : </w:t>
            </w:r>
          </w:p>
          <w:p>
            <w:pPr>
              <w:pStyle w:val="Normal"/>
              <w:rPr>
                <w:rFonts w:ascii="Arial" w:hAnsi="Arial" w:cs="Arial"/>
                <w:sz w:val="22"/>
                <w:szCs w:val="22"/>
              </w:rPr>
            </w:pPr>
            <w:r>
              <w:rPr>
                <w:rFonts w:cs="Arial" w:ascii="Arial" w:hAnsi="Arial"/>
                <w:sz w:val="22"/>
                <w:szCs w:val="22"/>
              </w:rPr>
              <w:t>3 heures / an / école</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Soit :</w:t>
            </w:r>
          </w:p>
          <w:p>
            <w:pPr>
              <w:pStyle w:val="Normal"/>
              <w:rPr>
                <w:rFonts w:ascii="Arial" w:hAnsi="Arial" w:cs="Arial"/>
                <w:sz w:val="22"/>
                <w:szCs w:val="22"/>
              </w:rPr>
            </w:pPr>
            <w:r>
              <w:rPr>
                <w:rFonts w:cs="Arial" w:ascii="Arial" w:hAnsi="Arial"/>
                <w:sz w:val="22"/>
                <w:szCs w:val="22"/>
              </w:rPr>
              <w:t>1 heure de présentation du dispositif avec exemples de production d’élèves</w:t>
            </w:r>
          </w:p>
          <w:p>
            <w:pPr>
              <w:pStyle w:val="Normal"/>
              <w:rPr>
                <w:rFonts w:ascii="Arial" w:hAnsi="Arial" w:cs="Arial"/>
                <w:sz w:val="22"/>
                <w:szCs w:val="22"/>
              </w:rPr>
            </w:pPr>
            <w:r>
              <w:rPr>
                <w:rFonts w:cs="Arial" w:ascii="Arial" w:hAnsi="Arial"/>
                <w:sz w:val="22"/>
                <w:szCs w:val="22"/>
              </w:rPr>
              <w:t>2 heures de pratique plastique (images animées…) de verbalisation et de présentation de références culturelles et artistiques structurées comme un cours d’arts plastiques</w:t>
            </w:r>
          </w:p>
          <w:p>
            <w:pPr>
              <w:pStyle w:val="Normal"/>
              <w:rPr>
                <w:rFonts w:ascii="Arial" w:hAnsi="Arial" w:cs="Arial"/>
                <w:sz w:val="22"/>
                <w:szCs w:val="22"/>
              </w:rPr>
            </w:pPr>
            <w:r>
              <w:rPr>
                <w:rFonts w:cs="Arial" w:ascii="Arial" w:hAnsi="Arial"/>
                <w:sz w:val="22"/>
                <w:szCs w:val="22"/>
              </w:rPr>
              <w:t xml:space="preserve">    </w:t>
            </w:r>
          </w:p>
        </w:tc>
      </w:tr>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rPr>
            </w:pPr>
            <w:r>
              <w:rPr>
                <w:rFonts w:cs="Arial" w:ascii="Arial" w:hAnsi="Arial"/>
                <w:b/>
                <w:sz w:val="22"/>
                <w:szCs w:val="22"/>
              </w:rPr>
            </w:r>
          </w:p>
        </w:tc>
      </w:tr>
    </w:tbl>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rPr>
            </w:pPr>
            <w:r>
              <w:rPr>
                <w:rFonts w:cs="Arial" w:ascii="Arial" w:hAnsi="Arial"/>
                <w:b/>
                <w:sz w:val="22"/>
                <w:szCs w:val="22"/>
              </w:rPr>
            </w:r>
          </w:p>
          <w:p>
            <w:pPr>
              <w:pStyle w:val="Normal"/>
              <w:rPr>
                <w:rFonts w:ascii="Arial" w:hAnsi="Arial" w:cs="Arial"/>
                <w:sz w:val="22"/>
                <w:szCs w:val="22"/>
              </w:rPr>
            </w:pPr>
            <w:r>
              <w:rPr>
                <w:rFonts w:cs="Arial" w:ascii="Arial" w:hAnsi="Arial"/>
                <w:b/>
                <w:sz w:val="22"/>
                <w:szCs w:val="22"/>
              </w:rPr>
              <w:t>Nombre d’élèves concernés en classe de 6</w:t>
            </w:r>
            <w:r>
              <w:rPr>
                <w:rFonts w:cs="Arial" w:ascii="Arial" w:hAnsi="Arial"/>
                <w:b/>
                <w:sz w:val="22"/>
                <w:szCs w:val="22"/>
                <w:vertAlign w:val="superscript"/>
              </w:rPr>
              <w:t>ème</w:t>
            </w:r>
            <w:r>
              <w:rPr>
                <w:rFonts w:cs="Arial" w:ascii="Arial" w:hAnsi="Arial"/>
                <w:b/>
                <w:sz w:val="22"/>
                <w:szCs w:val="22"/>
              </w:rPr>
              <w:t xml:space="preserve"> : </w:t>
            </w:r>
            <w:r>
              <w:rPr>
                <w:rFonts w:cs="Arial" w:ascii="Arial" w:hAnsi="Arial"/>
                <w:sz w:val="22"/>
                <w:szCs w:val="22"/>
              </w:rPr>
              <w:t>82 élèves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b/>
                <w:sz w:val="22"/>
                <w:szCs w:val="22"/>
              </w:rPr>
              <w:t>Modalités de l’aménagement :</w:t>
            </w:r>
            <w:r>
              <w:rPr>
                <w:rFonts w:cs="Arial" w:ascii="Arial" w:hAnsi="Arial"/>
                <w:sz w:val="22"/>
                <w:szCs w:val="22"/>
              </w:rPr>
              <w:t xml:space="preserve"> A partir des programmes d’arts plastiques adossés au PEAC, un projet d’établissement est élaboré en lien avec un parcours de formation spécifique à la CHA Arts Plastiques.</w:t>
            </w:r>
          </w:p>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rPr>
            </w:pPr>
            <w:r>
              <w:rPr>
                <w:rFonts w:cs="Arial" w:ascii="Arial" w:hAnsi="Arial"/>
                <w:b/>
                <w:sz w:val="22"/>
                <w:szCs w:val="22"/>
              </w:rPr>
              <w:t>Nombre d’élèves concernés en classe de 5</w:t>
            </w:r>
            <w:r>
              <w:rPr>
                <w:rFonts w:cs="Arial" w:ascii="Arial" w:hAnsi="Arial"/>
                <w:b/>
                <w:sz w:val="22"/>
                <w:szCs w:val="22"/>
                <w:vertAlign w:val="superscript"/>
              </w:rPr>
              <w:t>ème</w:t>
            </w:r>
            <w:r>
              <w:rPr>
                <w:rFonts w:cs="Arial" w:ascii="Arial" w:hAnsi="Arial"/>
                <w:b/>
                <w:sz w:val="22"/>
                <w:szCs w:val="22"/>
              </w:rPr>
              <w:t> :</w:t>
            </w:r>
          </w:p>
          <w:p>
            <w:pPr>
              <w:pStyle w:val="Normal"/>
              <w:rPr>
                <w:rFonts w:ascii="Arial" w:hAnsi="Arial" w:cs="Arial"/>
                <w:sz w:val="22"/>
                <w:szCs w:val="22"/>
              </w:rPr>
            </w:pPr>
            <w:r>
              <w:rPr>
                <w:rFonts w:cs="Arial" w:ascii="Arial" w:hAnsi="Arial"/>
                <w:sz w:val="22"/>
                <w:szCs w:val="22"/>
              </w:rPr>
              <w:t>Un groupe de vingt élèves provenant des classes du niveau concerné de cycle 4</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Modalités de l’aménagement :</w:t>
            </w:r>
          </w:p>
          <w:p>
            <w:pPr>
              <w:pStyle w:val="Normal"/>
              <w:rPr>
                <w:rFonts w:ascii="Arial" w:hAnsi="Arial" w:cs="Arial"/>
                <w:sz w:val="22"/>
                <w:szCs w:val="22"/>
              </w:rPr>
            </w:pPr>
            <w:r>
              <w:rPr>
                <w:rFonts w:cs="Arial" w:ascii="Arial" w:hAnsi="Arial"/>
                <w:sz w:val="22"/>
                <w:szCs w:val="22"/>
              </w:rPr>
              <w:t>Regroupement des heures CHAAP et de l’heure d’arts plastiques sur une demi-journée.</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sz w:val="22"/>
                <w:szCs w:val="22"/>
              </w:rPr>
            </w:pPr>
            <w:r>
              <w:rPr>
                <w:rFonts w:cs="Arial" w:ascii="Arial" w:hAnsi="Arial"/>
                <w:b/>
                <w:sz w:val="22"/>
                <w:szCs w:val="22"/>
              </w:rPr>
              <w:t>Nombre d’heures spécifiques à l’enseignement de la CHA Arts Plastiques :</w:t>
            </w:r>
            <w:r>
              <w:rPr>
                <w:rFonts w:cs="Arial" w:ascii="Arial" w:hAnsi="Arial"/>
                <w:sz w:val="22"/>
                <w:szCs w:val="22"/>
              </w:rPr>
              <w:t xml:space="preserve"> 1 heure</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Heures dispensées par le partenaire culturel :</w:t>
            </w:r>
          </w:p>
          <w:p>
            <w:pPr>
              <w:pStyle w:val="Normal"/>
              <w:rPr>
                <w:rFonts w:ascii="Arial" w:hAnsi="Arial" w:cs="Arial"/>
                <w:sz w:val="22"/>
                <w:szCs w:val="22"/>
              </w:rPr>
            </w:pPr>
            <w:r>
              <w:rPr>
                <w:rFonts w:cs="Arial" w:ascii="Arial" w:hAnsi="Arial"/>
                <w:sz w:val="22"/>
                <w:szCs w:val="22"/>
              </w:rPr>
              <w:t>A travailler et à définir avec les partenaires</w:t>
            </w:r>
          </w:p>
        </w:tc>
      </w:tr>
    </w:tbl>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rPr>
            </w:pPr>
            <w:r>
              <w:rPr>
                <w:rFonts w:cs="Arial" w:ascii="Arial" w:hAnsi="Arial"/>
                <w:b/>
                <w:sz w:val="22"/>
                <w:szCs w:val="22"/>
              </w:rPr>
              <w:t>Nombre d’élèves concernés en classe de 4</w:t>
            </w:r>
            <w:r>
              <w:rPr>
                <w:rFonts w:cs="Arial" w:ascii="Arial" w:hAnsi="Arial"/>
                <w:b/>
                <w:sz w:val="22"/>
                <w:szCs w:val="22"/>
                <w:vertAlign w:val="superscript"/>
              </w:rPr>
              <w:t>ème</w:t>
            </w:r>
            <w:r>
              <w:rPr>
                <w:rFonts w:cs="Arial" w:ascii="Arial" w:hAnsi="Arial"/>
                <w:b/>
                <w:sz w:val="22"/>
                <w:szCs w:val="22"/>
              </w:rPr>
              <w:t> :</w:t>
            </w:r>
          </w:p>
          <w:p>
            <w:pPr>
              <w:pStyle w:val="Normal"/>
              <w:rPr>
                <w:rFonts w:ascii="Arial" w:hAnsi="Arial" w:cs="Arial"/>
                <w:sz w:val="22"/>
                <w:szCs w:val="22"/>
              </w:rPr>
            </w:pPr>
            <w:r>
              <w:rPr>
                <w:rFonts w:cs="Arial" w:ascii="Arial" w:hAnsi="Arial"/>
                <w:sz w:val="22"/>
                <w:szCs w:val="22"/>
              </w:rPr>
              <w:t>Un groupe de vingt élèves provenant des classes du niveau concerné de cycle 4</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Modalités de l’aménagement :</w:t>
            </w:r>
          </w:p>
          <w:p>
            <w:pPr>
              <w:pStyle w:val="Normal"/>
              <w:rPr>
                <w:rFonts w:ascii="Arial" w:hAnsi="Arial" w:cs="Arial"/>
                <w:sz w:val="22"/>
                <w:szCs w:val="22"/>
              </w:rPr>
            </w:pPr>
            <w:r>
              <w:rPr>
                <w:rFonts w:cs="Arial" w:ascii="Arial" w:hAnsi="Arial"/>
                <w:sz w:val="22"/>
                <w:szCs w:val="22"/>
              </w:rPr>
              <w:t>Regroupement des heures CHAAP et de l’heure d’arts plastiques sur une demi-journée.</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sz w:val="22"/>
                <w:szCs w:val="22"/>
              </w:rPr>
            </w:pPr>
            <w:r>
              <w:rPr>
                <w:rFonts w:cs="Arial" w:ascii="Arial" w:hAnsi="Arial"/>
                <w:b/>
                <w:sz w:val="22"/>
                <w:szCs w:val="22"/>
              </w:rPr>
              <w:t>Nombre d’heures spécifiques à l’enseignement de la CHA Arts Plastiques :</w:t>
            </w:r>
            <w:r>
              <w:rPr>
                <w:rFonts w:cs="Arial" w:ascii="Arial" w:hAnsi="Arial"/>
                <w:sz w:val="22"/>
                <w:szCs w:val="22"/>
              </w:rPr>
              <w:t xml:space="preserve"> 1 heure</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Heures dispensées par le partenaire culturel :</w:t>
            </w:r>
          </w:p>
          <w:p>
            <w:pPr>
              <w:pStyle w:val="Normal"/>
              <w:rPr>
                <w:rFonts w:ascii="Arial" w:hAnsi="Arial" w:cs="Arial"/>
                <w:sz w:val="22"/>
                <w:szCs w:val="22"/>
              </w:rPr>
            </w:pPr>
            <w:r>
              <w:rPr>
                <w:rFonts w:cs="Arial" w:ascii="Arial" w:hAnsi="Arial"/>
                <w:sz w:val="22"/>
                <w:szCs w:val="22"/>
              </w:rPr>
              <w:t>A travailler et à définir avec les partenaires</w:t>
            </w:r>
          </w:p>
        </w:tc>
      </w:tr>
    </w:tbl>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rPr>
            </w:pPr>
            <w:r>
              <w:rPr>
                <w:rFonts w:cs="Arial" w:ascii="Arial" w:hAnsi="Arial"/>
                <w:b/>
                <w:sz w:val="22"/>
                <w:szCs w:val="22"/>
              </w:rPr>
              <w:t>Nombre d’élèves concernés en classe de 3</w:t>
            </w:r>
            <w:r>
              <w:rPr>
                <w:rFonts w:cs="Arial" w:ascii="Arial" w:hAnsi="Arial"/>
                <w:b/>
                <w:sz w:val="22"/>
                <w:szCs w:val="22"/>
                <w:vertAlign w:val="superscript"/>
              </w:rPr>
              <w:t>ème</w:t>
            </w:r>
            <w:r>
              <w:rPr>
                <w:rFonts w:cs="Arial" w:ascii="Arial" w:hAnsi="Arial"/>
                <w:b/>
                <w:sz w:val="22"/>
                <w:szCs w:val="22"/>
              </w:rPr>
              <w:t> :</w:t>
            </w:r>
          </w:p>
          <w:p>
            <w:pPr>
              <w:pStyle w:val="Normal"/>
              <w:rPr>
                <w:rFonts w:ascii="Arial" w:hAnsi="Arial" w:cs="Arial"/>
                <w:sz w:val="22"/>
                <w:szCs w:val="22"/>
              </w:rPr>
            </w:pPr>
            <w:r>
              <w:rPr>
                <w:rFonts w:cs="Arial" w:ascii="Arial" w:hAnsi="Arial"/>
                <w:sz w:val="22"/>
                <w:szCs w:val="22"/>
              </w:rPr>
              <w:t>Un groupe de vingt élèves provenant des classes du niveau concerné de cycle 4</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Modalités de l’aménagement :</w:t>
            </w:r>
          </w:p>
          <w:p>
            <w:pPr>
              <w:pStyle w:val="Normal"/>
              <w:rPr>
                <w:rFonts w:ascii="Arial" w:hAnsi="Arial" w:cs="Arial"/>
                <w:sz w:val="22"/>
                <w:szCs w:val="22"/>
              </w:rPr>
            </w:pPr>
            <w:r>
              <w:rPr>
                <w:rFonts w:cs="Arial" w:ascii="Arial" w:hAnsi="Arial"/>
                <w:sz w:val="22"/>
                <w:szCs w:val="22"/>
              </w:rPr>
              <w:t>Regroupement des heures CHAAP et de l’heure d’arts plastiques sur une demi-journée.</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sz w:val="22"/>
                <w:szCs w:val="22"/>
              </w:rPr>
            </w:pPr>
            <w:r>
              <w:rPr>
                <w:rFonts w:cs="Arial" w:ascii="Arial" w:hAnsi="Arial"/>
                <w:b/>
                <w:sz w:val="22"/>
                <w:szCs w:val="22"/>
              </w:rPr>
              <w:t>Nombre d’heures spécifiques à l’enseignement de la CHA Arts Plastiques :</w:t>
            </w:r>
            <w:r>
              <w:rPr>
                <w:rFonts w:cs="Arial" w:ascii="Arial" w:hAnsi="Arial"/>
                <w:sz w:val="22"/>
                <w:szCs w:val="22"/>
              </w:rPr>
              <w:t xml:space="preserve"> 1 heure</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Heures dispensées par le partenaire culturel :</w:t>
            </w:r>
          </w:p>
          <w:p>
            <w:pPr>
              <w:pStyle w:val="Normal"/>
              <w:rPr>
                <w:rFonts w:ascii="Arial" w:hAnsi="Arial" w:cs="Arial"/>
                <w:sz w:val="22"/>
                <w:szCs w:val="22"/>
              </w:rPr>
            </w:pPr>
            <w:r>
              <w:rPr>
                <w:rFonts w:cs="Arial" w:ascii="Arial" w:hAnsi="Arial"/>
                <w:sz w:val="22"/>
                <w:szCs w:val="22"/>
              </w:rPr>
              <w:t>A travailler et à définir avec les partenaires</w:t>
            </w:r>
          </w:p>
        </w:tc>
      </w:tr>
    </w:tbl>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rPr>
            </w:pPr>
            <w:r>
              <w:rPr>
                <w:rFonts w:cs="Arial" w:ascii="Arial" w:hAnsi="Arial"/>
                <w:b/>
                <w:sz w:val="22"/>
                <w:szCs w:val="22"/>
              </w:rPr>
              <w:t>Partenaire ayant déclaré un accord préalable :</w:t>
            </w:r>
          </w:p>
          <w:p>
            <w:pPr>
              <w:pStyle w:val="Normal"/>
              <w:ind w:left="720" w:hanging="0"/>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FRAC Poitou-Charentes</w:t>
            </w:r>
          </w:p>
          <w:p>
            <w:pPr>
              <w:pStyle w:val="Normal"/>
              <w:numPr>
                <w:ilvl w:val="0"/>
                <w:numId w:val="3"/>
              </w:numPr>
              <w:rPr>
                <w:rFonts w:ascii="Arial" w:hAnsi="Arial" w:cs="Arial"/>
                <w:sz w:val="22"/>
                <w:szCs w:val="22"/>
              </w:rPr>
            </w:pPr>
            <w:r>
              <w:rPr>
                <w:rFonts w:cs="Arial" w:ascii="Arial" w:hAnsi="Arial"/>
                <w:sz w:val="22"/>
                <w:szCs w:val="22"/>
              </w:rPr>
              <w:t>Ecoles de secteur + mairies</w:t>
            </w:r>
          </w:p>
          <w:p>
            <w:pPr>
              <w:pStyle w:val="Normal"/>
              <w:ind w:left="720" w:hanging="0"/>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Partenaires contactés :</w:t>
            </w:r>
          </w:p>
          <w:p>
            <w:pPr>
              <w:pStyle w:val="Normal"/>
              <w:numPr>
                <w:ilvl w:val="0"/>
                <w:numId w:val="3"/>
              </w:numPr>
              <w:rPr>
                <w:rFonts w:ascii="Arial" w:hAnsi="Arial" w:cs="Arial"/>
                <w:sz w:val="22"/>
                <w:szCs w:val="22"/>
              </w:rPr>
            </w:pPr>
            <w:r>
              <w:rPr>
                <w:rFonts w:cs="Arial" w:ascii="Arial" w:hAnsi="Arial"/>
                <w:sz w:val="22"/>
                <w:szCs w:val="22"/>
              </w:rPr>
              <w:t>Rurart</w:t>
            </w:r>
          </w:p>
          <w:p>
            <w:pPr>
              <w:pStyle w:val="ListParagraph"/>
              <w:numPr>
                <w:ilvl w:val="0"/>
                <w:numId w:val="3"/>
              </w:numPr>
              <w:rPr>
                <w:rFonts w:ascii="Arial" w:hAnsi="Arial" w:cs="Arial"/>
                <w:sz w:val="22"/>
                <w:szCs w:val="22"/>
              </w:rPr>
            </w:pPr>
            <w:r>
              <w:rPr>
                <w:rFonts w:cs="Arial" w:ascii="Arial" w:hAnsi="Arial"/>
                <w:sz w:val="22"/>
                <w:szCs w:val="22"/>
              </w:rPr>
              <w:t>EESI Angoulême</w:t>
            </w:r>
          </w:p>
          <w:p>
            <w:pPr>
              <w:pStyle w:val="ListParagraph"/>
              <w:ind w:left="720" w:hanging="0"/>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Partenaires en cours de sollicitation :</w:t>
            </w:r>
          </w:p>
          <w:p>
            <w:pPr>
              <w:pStyle w:val="Normal"/>
              <w:numPr>
                <w:ilvl w:val="0"/>
                <w:numId w:val="3"/>
              </w:numPr>
              <w:rPr>
                <w:rFonts w:ascii="Arial" w:hAnsi="Arial" w:cs="Arial"/>
                <w:sz w:val="22"/>
                <w:szCs w:val="22"/>
              </w:rPr>
            </w:pPr>
            <w:r>
              <w:rPr>
                <w:rFonts w:cs="Arial" w:ascii="Arial" w:hAnsi="Arial"/>
                <w:sz w:val="22"/>
                <w:szCs w:val="22"/>
              </w:rPr>
              <w:t>Conseil départemental de Charente</w:t>
            </w:r>
          </w:p>
          <w:p>
            <w:pPr>
              <w:pStyle w:val="Normal"/>
              <w:numPr>
                <w:ilvl w:val="0"/>
                <w:numId w:val="3"/>
              </w:numPr>
              <w:rPr>
                <w:rFonts w:ascii="Arial" w:hAnsi="Arial" w:cs="Arial"/>
                <w:sz w:val="22"/>
                <w:szCs w:val="22"/>
              </w:rPr>
            </w:pPr>
            <w:r>
              <w:rPr>
                <w:rFonts w:cs="Arial" w:ascii="Arial" w:hAnsi="Arial"/>
                <w:sz w:val="22"/>
                <w:szCs w:val="22"/>
              </w:rPr>
              <w:t>Canopé</w:t>
            </w:r>
          </w:p>
          <w:p>
            <w:pPr>
              <w:pStyle w:val="Normal"/>
              <w:numPr>
                <w:ilvl w:val="0"/>
                <w:numId w:val="3"/>
              </w:numPr>
              <w:rPr>
                <w:rFonts w:ascii="Arial" w:hAnsi="Arial" w:cs="Arial"/>
                <w:sz w:val="22"/>
                <w:szCs w:val="22"/>
              </w:rPr>
            </w:pPr>
            <w:r>
              <w:rPr>
                <w:rFonts w:cs="Arial" w:ascii="Arial" w:hAnsi="Arial"/>
                <w:sz w:val="22"/>
                <w:szCs w:val="22"/>
              </w:rPr>
              <w:t>Fondation de France</w:t>
            </w:r>
          </w:p>
          <w:p>
            <w:pPr>
              <w:pStyle w:val="Normal"/>
              <w:numPr>
                <w:ilvl w:val="0"/>
                <w:numId w:val="3"/>
              </w:numPr>
              <w:rPr>
                <w:rFonts w:ascii="Arial" w:hAnsi="Arial" w:cs="Arial"/>
                <w:sz w:val="22"/>
                <w:szCs w:val="22"/>
              </w:rPr>
            </w:pPr>
            <w:r>
              <w:rPr>
                <w:rFonts w:cs="Arial" w:ascii="Arial" w:hAnsi="Arial"/>
                <w:sz w:val="22"/>
                <w:szCs w:val="22"/>
              </w:rPr>
              <w:t>Fondation Martell</w:t>
            </w:r>
          </w:p>
          <w:p>
            <w:pPr>
              <w:pStyle w:val="Normal"/>
              <w:numPr>
                <w:ilvl w:val="0"/>
                <w:numId w:val="3"/>
              </w:numPr>
              <w:rPr>
                <w:rFonts w:ascii="Arial" w:hAnsi="Arial" w:cs="Arial"/>
                <w:sz w:val="22"/>
                <w:szCs w:val="22"/>
              </w:rPr>
            </w:pPr>
            <w:r>
              <w:rPr>
                <w:rFonts w:cs="Arial" w:ascii="Arial" w:hAnsi="Arial"/>
                <w:sz w:val="22"/>
                <w:szCs w:val="22"/>
              </w:rPr>
              <w:t>DRAC Nouvelle Aquitaine</w:t>
            </w:r>
          </w:p>
          <w:p>
            <w:pPr>
              <w:pStyle w:val="Normal"/>
              <w:numPr>
                <w:ilvl w:val="0"/>
                <w:numId w:val="3"/>
              </w:numPr>
              <w:rPr>
                <w:rFonts w:ascii="Arial" w:hAnsi="Arial" w:cs="Arial"/>
                <w:sz w:val="22"/>
                <w:szCs w:val="22"/>
              </w:rPr>
            </w:pPr>
            <w:r>
              <w:rPr>
                <w:rFonts w:cs="Arial" w:ascii="Arial" w:hAnsi="Arial"/>
                <w:sz w:val="22"/>
                <w:szCs w:val="22"/>
              </w:rPr>
              <w:t>CNC</w:t>
            </w:r>
          </w:p>
          <w:p>
            <w:pPr>
              <w:pStyle w:val="Normal"/>
              <w:numPr>
                <w:ilvl w:val="0"/>
                <w:numId w:val="3"/>
              </w:numPr>
              <w:rPr>
                <w:rFonts w:ascii="Arial" w:hAnsi="Arial" w:cs="Arial"/>
                <w:sz w:val="22"/>
                <w:szCs w:val="22"/>
              </w:rPr>
            </w:pPr>
            <w:r>
              <w:rPr>
                <w:rFonts w:cs="Arial" w:ascii="Arial" w:hAnsi="Arial"/>
                <w:sz w:val="22"/>
                <w:szCs w:val="22"/>
              </w:rPr>
              <w:t>Canal + production</w:t>
            </w:r>
          </w:p>
          <w:p>
            <w:pPr>
              <w:pStyle w:val="Normal"/>
              <w:numPr>
                <w:ilvl w:val="0"/>
                <w:numId w:val="3"/>
              </w:numPr>
              <w:rPr/>
            </w:pPr>
            <w:r>
              <w:rPr>
                <w:rFonts w:cs="Arial" w:ascii="Arial" w:hAnsi="Arial"/>
                <w:sz w:val="22"/>
                <w:szCs w:val="22"/>
              </w:rPr>
              <w:t>France télévision production</w:t>
            </w:r>
          </w:p>
        </w:tc>
      </w:tr>
    </w:tbl>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u w:val="single"/>
              </w:rPr>
            </w:pPr>
            <w:r>
              <w:rPr>
                <w:rFonts w:cs="Arial" w:ascii="Arial" w:hAnsi="Arial"/>
                <w:b/>
                <w:sz w:val="22"/>
                <w:szCs w:val="22"/>
                <w:u w:val="single"/>
              </w:rPr>
              <w:t>Quels sont les objectifs du projet pour l’élève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L'objectif principal de la CHA Arts Plastiques est de répondre à une attente des élèves et de rendre plus attractif l’offre du projet éducatif de l’établissement situé en zone rurale. disposer d'un temps plus long pour développer une sensibilité à l'art en s’ouvrant sur la scène artistique professionnelle au service de l’apprentissage de la pratique plastique à visée artistique de l’élève.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Elle s’organisera autour de quatre modules articulant chacun rencontre, pratique et acculturation:</w:t>
            </w:r>
          </w:p>
          <w:p>
            <w:pPr>
              <w:pStyle w:val="Normal"/>
              <w:rPr>
                <w:rFonts w:ascii="Arial" w:hAnsi="Arial" w:cs="Arial"/>
                <w:sz w:val="22"/>
                <w:szCs w:val="22"/>
              </w:rPr>
            </w:pPr>
            <w:r>
              <w:rPr>
                <w:rFonts w:cs="Arial" w:ascii="Arial" w:hAnsi="Arial"/>
                <w:sz w:val="22"/>
                <w:szCs w:val="22"/>
              </w:rPr>
              <w:t>Art vidéo, Art numérique, Performance filmée et Médiation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Les élèves pourront ainsi :</w:t>
            </w:r>
          </w:p>
          <w:p>
            <w:pPr>
              <w:pStyle w:val="Normal"/>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 xml:space="preserve">S’ouvrir au monde, rencontrer des artistes et des professionnels de la scène artistique, des œuvres ainsi que des institutions et des festivals. </w:t>
            </w:r>
          </w:p>
          <w:p>
            <w:pPr>
              <w:pStyle w:val="Normal"/>
              <w:ind w:left="720" w:hanging="0"/>
              <w:rPr>
                <w:rFonts w:ascii="Arial" w:hAnsi="Arial" w:cs="Arial"/>
                <w:sz w:val="22"/>
                <w:szCs w:val="22"/>
              </w:rPr>
            </w:pPr>
            <w:r>
              <w:rPr>
                <w:rFonts w:cs="Arial" w:ascii="Arial" w:hAnsi="Arial"/>
                <w:sz w:val="22"/>
                <w:szCs w:val="22"/>
              </w:rPr>
              <w:t>(Il est à noter que le temps dévolu à la CHA Arts Plastiques permettra d’approcher des œuvres dans leur intégralité et d’effectuer des sorties en relation avec les équipes pédagogiques)</w:t>
            </w:r>
          </w:p>
          <w:p>
            <w:pPr>
              <w:pStyle w:val="Normal"/>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Découvrir les métiers liés à l'art, de rencontrer des étudiants en filière artistique ou culturelle ainsi que des professionnels du domaine culturel.</w:t>
            </w:r>
          </w:p>
          <w:p>
            <w:pPr>
              <w:pStyle w:val="Normal"/>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Développer le sens de l’autonomie des responsabilités et la créativité, d’acquérir une méthodologie de projet.</w:t>
            </w:r>
          </w:p>
          <w:p>
            <w:pPr>
              <w:pStyle w:val="Normal"/>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Acquérir une distance critique face aux contenus et méthodes de diffusion en particulier liés à Internet.</w:t>
            </w:r>
          </w:p>
          <w:p>
            <w:pPr>
              <w:pStyle w:val="ListParagraph"/>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Collaborer, coopérer et créer en participant à des projets ambitieux et inédits.</w:t>
            </w:r>
          </w:p>
          <w:p>
            <w:pPr>
              <w:pStyle w:val="ListParagraph"/>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Découvrir de nouvelles techniques de création et des stratégies exigeantes.</w:t>
            </w:r>
          </w:p>
          <w:p>
            <w:pPr>
              <w:pStyle w:val="ListParagraph"/>
              <w:ind w:left="0" w:hanging="0"/>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Partager leurs découvertes (création et culture) avec autrui</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La CHA Arts Plastiques de Segonzac enrichie de l’expérience du dispositif « les images en mouvement » depuis 2015 abordera les axes pédagogiques et culturels suivants :</w:t>
            </w:r>
          </w:p>
          <w:p>
            <w:pPr>
              <w:pStyle w:val="ListParagraph"/>
              <w:ind w:left="720" w:hanging="0"/>
              <w:rPr>
                <w:rFonts w:ascii="Arial" w:hAnsi="Arial" w:cs="Arial"/>
                <w:sz w:val="22"/>
                <w:szCs w:val="22"/>
              </w:rPr>
            </w:pPr>
            <w:r>
              <w:rPr>
                <w:rFonts w:cs="Arial" w:ascii="Arial" w:hAnsi="Arial"/>
                <w:sz w:val="22"/>
                <w:szCs w:val="22"/>
              </w:rPr>
            </w:r>
          </w:p>
          <w:p>
            <w:pPr>
              <w:pStyle w:val="ListParagraph"/>
              <w:numPr>
                <w:ilvl w:val="0"/>
                <w:numId w:val="3"/>
              </w:numPr>
              <w:rPr>
                <w:rFonts w:ascii="Arial" w:hAnsi="Arial" w:cs="Arial"/>
                <w:sz w:val="22"/>
                <w:szCs w:val="22"/>
              </w:rPr>
            </w:pPr>
            <w:r>
              <w:rPr>
                <w:rFonts w:cs="Arial" w:ascii="Arial" w:hAnsi="Arial"/>
                <w:sz w:val="22"/>
                <w:szCs w:val="22"/>
              </w:rPr>
              <w:t>Le travail préfigurateur mené ces trois dernières années (collaborations diverses, participation au prix de l’audace artistique et culturel…) a déjà permis de renforcer le PEAC ainsi que le parcours Avenir</w:t>
            </w:r>
            <w:r>
              <w:rPr/>
              <w:t xml:space="preserve"> </w:t>
            </w:r>
            <w:r>
              <w:rPr>
                <w:rFonts w:cs="Arial" w:ascii="Arial" w:hAnsi="Arial"/>
                <w:sz w:val="22"/>
                <w:szCs w:val="22"/>
              </w:rPr>
              <w:t>par l’expérience artistique, culturel et pédagogique développées. L’architecture retenue et présentée pour la classe CHAAP poursuivra et accroîtra cette dynamique.</w:t>
            </w:r>
          </w:p>
          <w:p>
            <w:pPr>
              <w:pStyle w:val="Normal"/>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 xml:space="preserve">L’objectif du dispositif est la découverte culturelle et l’initiation pratique aux images en mouvement dans le champs des Arts Plastiques (Art vidéo, Document artistique, Cinéma expérimental, Animations, Clips, Documentaires, Générique …) à travers des notions caractéristiques (Temps, Espace, La composante audio, la composante visuelle) et des techniques spécifiques (Séquencier, Ellipse, Stop-motion, Montage, Doublage, Cadrage…) afin de développer l’autonomie, la créativité et l’esprit critique de l’élève. </w:t>
            </w:r>
          </w:p>
          <w:p>
            <w:pPr>
              <w:pStyle w:val="Normal"/>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En effet, les images en mouvement dans les Arts Plastiques consistent en une approche exigeante de diverses formes artistiques (Art Vidéo, Cinéma expérimental, Performance, Clip, Animation…). La richesse de références artistiques et culturelles est d’ailleurs très variée. Elle constituera un point d’appui dans le projet d’enseignement adossé au PEAC. </w:t>
            </w:r>
          </w:p>
          <w:p>
            <w:pPr>
              <w:pStyle w:val="ListParagraph"/>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 xml:space="preserve">Le dispositif nourrira l’approche d’une éducation à l’image qui, au sein de l’établissement est envisagée sous l’angle d’une approche collective des équipes pédagogiques (PEAC, Parcours Citoyen) </w:t>
            </w:r>
          </w:p>
          <w:p>
            <w:pPr>
              <w:pStyle w:val="Normal"/>
              <w:rPr>
                <w:rFonts w:ascii="Arial" w:hAnsi="Arial" w:cs="Arial"/>
                <w:sz w:val="22"/>
                <w:szCs w:val="22"/>
              </w:rPr>
            </w:pPr>
            <w:r>
              <w:rPr>
                <w:rFonts w:cs="Arial" w:ascii="Arial" w:hAnsi="Arial"/>
                <w:sz w:val="22"/>
                <w:szCs w:val="22"/>
              </w:rPr>
            </w:r>
          </w:p>
          <w:p>
            <w:pPr>
              <w:pStyle w:val="Normal"/>
              <w:numPr>
                <w:ilvl w:val="0"/>
                <w:numId w:val="3"/>
              </w:numPr>
              <w:rPr/>
            </w:pPr>
            <w:r>
              <w:rPr>
                <w:rFonts w:cs="Arial" w:ascii="Arial" w:hAnsi="Arial"/>
                <w:sz w:val="22"/>
                <w:szCs w:val="22"/>
              </w:rPr>
              <w:t>L’enjeu de cette coloration au service du parcours de l’élève s’inscrit dans une continuité et une recherche d’excellence.</w:t>
            </w:r>
          </w:p>
        </w:tc>
      </w:tr>
      <w:tr>
        <w:trPr>
          <w:trHeight w:val="70" w:hRule="atLeast"/>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u w:val="single"/>
              </w:rPr>
            </w:pPr>
            <w:r>
              <w:rPr>
                <w:rFonts w:cs="Arial" w:ascii="Arial" w:hAnsi="Arial"/>
                <w:b/>
                <w:sz w:val="22"/>
                <w:szCs w:val="22"/>
                <w:u w:val="single"/>
              </w:rPr>
            </w:r>
          </w:p>
        </w:tc>
      </w:tr>
    </w:tbl>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rPr>
            </w:pPr>
            <w:r>
              <w:rPr>
                <w:rFonts w:cs="Arial" w:ascii="Arial" w:hAnsi="Arial"/>
                <w:b/>
                <w:sz w:val="22"/>
                <w:szCs w:val="22"/>
              </w:rPr>
              <w:t>3 années d’expérience du dispositif les images en mouvement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Le collège Font-belle de Segonzac développe un PEAC de l’élève orienté vers l’ouverture de l’école sur le monde ainsi que vers l’enrichissement de la progressivité et la complémentarité des apprentissages en relation avec l’objectif de l’axe 2 du projet d’établissement qui définit comme priorité l’ouverture culturelle au regard de 3 indicateurs ( Taux de PCS défavorisées, Ruralité et éloignement géographique).</w:t>
            </w:r>
          </w:p>
          <w:p>
            <w:pPr>
              <w:pStyle w:val="Normal"/>
              <w:rPr>
                <w:rFonts w:ascii="Arial" w:hAnsi="Arial" w:cs="Arial"/>
                <w:sz w:val="22"/>
                <w:szCs w:val="22"/>
              </w:rPr>
            </w:pPr>
            <w:r>
              <w:rPr>
                <w:rFonts w:cs="Arial" w:ascii="Arial" w:hAnsi="Arial"/>
                <w:sz w:val="22"/>
                <w:szCs w:val="22"/>
              </w:rPr>
              <w:t xml:space="preserve">  </w:t>
            </w:r>
          </w:p>
          <w:p>
            <w:pPr>
              <w:pStyle w:val="Normal"/>
              <w:rPr>
                <w:rFonts w:ascii="Arial" w:hAnsi="Arial" w:cs="Arial"/>
                <w:i/>
                <w:i/>
                <w:sz w:val="22"/>
                <w:szCs w:val="22"/>
              </w:rPr>
            </w:pPr>
            <w:r>
              <w:rPr>
                <w:rFonts w:cs="Arial" w:ascii="Arial" w:hAnsi="Arial"/>
                <w:i/>
                <w:sz w:val="22"/>
                <w:szCs w:val="22"/>
              </w:rPr>
              <w:t xml:space="preserve">  </w:t>
            </w:r>
            <w:r>
              <w:rPr>
                <w:rFonts w:cs="Arial" w:ascii="Arial" w:hAnsi="Arial"/>
                <w:i/>
                <w:sz w:val="22"/>
                <w:szCs w:val="22"/>
              </w:rPr>
              <w:t>« Le dispositif « les images en mouvement » réalisé en partenariat avec le FRAC Poitou Charentes abonde en ce sens depuis trois ans.</w:t>
            </w:r>
          </w:p>
          <w:p>
            <w:pPr>
              <w:pStyle w:val="Normal"/>
              <w:rPr>
                <w:rFonts w:ascii="Arial" w:hAnsi="Arial" w:cs="Arial"/>
                <w:i/>
                <w:i/>
                <w:sz w:val="22"/>
                <w:szCs w:val="22"/>
              </w:rPr>
            </w:pPr>
            <w:r>
              <w:rPr>
                <w:rFonts w:cs="Arial" w:ascii="Arial" w:hAnsi="Arial"/>
                <w:i/>
                <w:sz w:val="22"/>
                <w:szCs w:val="22"/>
              </w:rPr>
              <w:t xml:space="preserve">  </w:t>
            </w:r>
            <w:r>
              <w:rPr>
                <w:rFonts w:cs="Arial" w:ascii="Arial" w:hAnsi="Arial"/>
                <w:i/>
                <w:sz w:val="22"/>
                <w:szCs w:val="22"/>
              </w:rPr>
              <w:t xml:space="preserve">Son objectif est la découverte culturelle et l’initiation pratique aux images en mouvement à travers des concepts fondamentaux et des techniques spécifiques afin de développer l’autonomie, la créativité et l’esprit critique de l’élève. </w:t>
            </w:r>
          </w:p>
          <w:p>
            <w:pPr>
              <w:pStyle w:val="Normal"/>
              <w:rPr>
                <w:rFonts w:ascii="Arial" w:hAnsi="Arial" w:cs="Arial"/>
                <w:i/>
                <w:i/>
                <w:sz w:val="22"/>
                <w:szCs w:val="22"/>
              </w:rPr>
            </w:pPr>
            <w:r>
              <w:rPr>
                <w:rFonts w:cs="Arial" w:ascii="Arial" w:hAnsi="Arial"/>
                <w:i/>
                <w:sz w:val="22"/>
                <w:szCs w:val="22"/>
              </w:rPr>
            </w:r>
          </w:p>
          <w:p>
            <w:pPr>
              <w:pStyle w:val="Normal"/>
              <w:rPr>
                <w:rFonts w:ascii="Arial" w:hAnsi="Arial" w:cs="Arial"/>
                <w:i/>
                <w:i/>
                <w:sz w:val="22"/>
                <w:szCs w:val="22"/>
              </w:rPr>
            </w:pPr>
            <w:r>
              <w:rPr>
                <w:rFonts w:cs="Arial" w:ascii="Arial" w:hAnsi="Arial"/>
                <w:i/>
                <w:sz w:val="22"/>
                <w:szCs w:val="22"/>
              </w:rPr>
              <w:t xml:space="preserve">  </w:t>
            </w:r>
            <w:r>
              <w:rPr>
                <w:rFonts w:cs="Arial" w:ascii="Arial" w:hAnsi="Arial"/>
                <w:i/>
                <w:sz w:val="22"/>
                <w:szCs w:val="22"/>
              </w:rPr>
              <w:t>Les réalisations des élèves, au cœur du dispositif, sont diffusées sur une Chaine YouTube à but non-lucratif créée spécifiquement pour ce dispositif.  La chaine YouTube s’intitule : lesimagesenmouvement Segonzac (Plus de 5500 vues, 110 abonnés, 60 vidéos). L’ensemble des travaux ainsi que la majorité des références culturelles y sont déposés.</w:t>
            </w:r>
          </w:p>
          <w:p>
            <w:pPr>
              <w:pStyle w:val="Normal"/>
              <w:rPr>
                <w:rFonts w:ascii="Arial" w:hAnsi="Arial" w:cs="Arial"/>
                <w:i/>
                <w:i/>
                <w:sz w:val="22"/>
                <w:szCs w:val="22"/>
              </w:rPr>
            </w:pPr>
            <w:r>
              <w:rPr>
                <w:rFonts w:cs="Arial" w:ascii="Arial" w:hAnsi="Arial"/>
                <w:i/>
                <w:sz w:val="22"/>
                <w:szCs w:val="22"/>
              </w:rPr>
            </w:r>
          </w:p>
          <w:p>
            <w:pPr>
              <w:pStyle w:val="Normal"/>
              <w:rPr>
                <w:rFonts w:ascii="Arial" w:hAnsi="Arial" w:cs="Arial"/>
                <w:i/>
                <w:i/>
                <w:sz w:val="22"/>
                <w:szCs w:val="22"/>
              </w:rPr>
            </w:pPr>
            <w:r>
              <w:rPr>
                <w:rFonts w:cs="Arial" w:ascii="Arial" w:hAnsi="Arial"/>
                <w:i/>
                <w:sz w:val="22"/>
                <w:szCs w:val="22"/>
              </w:rPr>
              <w:t>L’élément le plus marquant de ce dispositif eût lieu en 2016 /17 :</w:t>
            </w:r>
          </w:p>
          <w:p>
            <w:pPr>
              <w:pStyle w:val="Normal"/>
              <w:rPr>
                <w:rFonts w:ascii="Arial" w:hAnsi="Arial" w:cs="Arial"/>
                <w:i/>
                <w:i/>
                <w:sz w:val="22"/>
                <w:szCs w:val="22"/>
              </w:rPr>
            </w:pPr>
            <w:r>
              <w:rPr>
                <w:rFonts w:cs="Arial" w:ascii="Arial" w:hAnsi="Arial"/>
                <w:i/>
                <w:sz w:val="22"/>
                <w:szCs w:val="22"/>
              </w:rPr>
              <w:t xml:space="preserve">  </w:t>
            </w:r>
            <w:r>
              <w:rPr>
                <w:rFonts w:cs="Arial" w:ascii="Arial" w:hAnsi="Arial"/>
                <w:i/>
                <w:sz w:val="22"/>
                <w:szCs w:val="22"/>
              </w:rPr>
              <w:t xml:space="preserve">Après une initiation aux spécificités du médium vidéo pendant un trimestre (Définition des caractéristiques du médium, vocabulaire, prise en main des techniques, Travail sur le scénario avec les professeurs de Français ainsi que sur le bruitage en Éducation musicale), l’objectif de l’année fut la collaboration étroite des élèves avec un artiste contemporain pour la réalisation d’un long métrage de science-fiction. </w:t>
            </w:r>
          </w:p>
          <w:p>
            <w:pPr>
              <w:pStyle w:val="Normal"/>
              <w:rPr>
                <w:rFonts w:ascii="Arial" w:hAnsi="Arial" w:cs="Arial"/>
                <w:i/>
                <w:i/>
                <w:sz w:val="22"/>
                <w:szCs w:val="22"/>
              </w:rPr>
            </w:pPr>
            <w:r>
              <w:rPr>
                <w:rFonts w:cs="Arial" w:ascii="Arial" w:hAnsi="Arial"/>
                <w:i/>
                <w:sz w:val="22"/>
                <w:szCs w:val="22"/>
              </w:rPr>
              <w:t xml:space="preserve">  </w:t>
            </w:r>
            <w:r>
              <w:rPr>
                <w:rFonts w:cs="Arial" w:ascii="Arial" w:hAnsi="Arial"/>
                <w:i/>
                <w:sz w:val="22"/>
                <w:szCs w:val="22"/>
              </w:rPr>
              <w:t xml:space="preserve">Ce sculpteur et vidéaste, d’envergure internationale et travaillant régulièrement avec le FRAC Poitou-Charentes se nomme Johan Decaix. (johandecaix.blogspot.fr) Très investi, Il collabora concrètement et régulièrement avec les élèves, physiquement et par Skype. Dans un premier temps, il intervint pour présenter ses œuvres puis, pour aiguiller et conseiller les élèves dans l’ensemble du processus de réalisation. </w:t>
            </w:r>
          </w:p>
          <w:p>
            <w:pPr>
              <w:pStyle w:val="Normal"/>
              <w:rPr>
                <w:rFonts w:ascii="Arial" w:hAnsi="Arial" w:cs="Arial"/>
                <w:i/>
                <w:i/>
                <w:sz w:val="22"/>
                <w:szCs w:val="22"/>
              </w:rPr>
            </w:pPr>
            <w:r>
              <w:rPr>
                <w:rFonts w:cs="Arial" w:ascii="Arial" w:hAnsi="Arial"/>
                <w:i/>
                <w:sz w:val="22"/>
                <w:szCs w:val="22"/>
              </w:rPr>
              <w:t xml:space="preserve">  </w:t>
            </w:r>
            <w:r>
              <w:rPr>
                <w:rFonts w:cs="Arial" w:ascii="Arial" w:hAnsi="Arial"/>
                <w:i/>
                <w:sz w:val="22"/>
                <w:szCs w:val="22"/>
              </w:rPr>
              <w:t>La production finale de cet EPI consiste en un long métrage sur le principe du Found-Footage constitué de 16 vidéos de nature diverse assemblées afin de raconter une arrivée extraterrestre dans le collège. Ce film intitulé « I WANT TO BELIEVE » agrémenté du bêtisier fut projeté le 22 juin dernier à Segonzac en présence de l’ensemble des intervenants. Il est maintenant consultable en ligne sur la chaîne de l’établissement. »</w:t>
            </w:r>
          </w:p>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rPr>
            </w:pPr>
            <w:r>
              <w:rPr>
                <w:rFonts w:cs="Arial" w:ascii="Arial" w:hAnsi="Arial"/>
                <w:b/>
                <w:sz w:val="22"/>
                <w:szCs w:val="22"/>
              </w:rPr>
              <w:t>Projets conséquents en cours d’écriture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1/ Réalisation d’une série de vidéos hybrides entre prises de vue réelle et images virtuelles (machinimas)</w:t>
            </w:r>
          </w:p>
          <w:p>
            <w:pPr>
              <w:pStyle w:val="Normal"/>
              <w:rPr>
                <w:rFonts w:ascii="Arial" w:hAnsi="Arial" w:cs="Arial"/>
                <w:sz w:val="22"/>
                <w:szCs w:val="22"/>
              </w:rPr>
            </w:pPr>
            <w:r>
              <w:rPr>
                <w:rFonts w:cs="Arial" w:ascii="Arial" w:hAnsi="Arial"/>
                <w:sz w:val="22"/>
                <w:szCs w:val="22"/>
              </w:rPr>
              <w:t>en collaboration avec un artiste ( I. Arvers/B. Dezoteux)</w:t>
            </w:r>
          </w:p>
          <w:p>
            <w:pPr>
              <w:pStyle w:val="Normal"/>
              <w:rPr>
                <w:rFonts w:ascii="Arial" w:hAnsi="Arial" w:cs="Arial"/>
                <w:sz w:val="22"/>
                <w:szCs w:val="22"/>
              </w:rPr>
            </w:pPr>
            <w:r>
              <w:rPr>
                <w:rFonts w:cs="Arial" w:ascii="Arial" w:hAnsi="Arial"/>
                <w:sz w:val="22"/>
                <w:szCs w:val="22"/>
              </w:rPr>
              <w:t>Sur le concept du film Tron (S. Lisberger, 1982)</w:t>
            </w:r>
          </w:p>
          <w:p>
            <w:pPr>
              <w:pStyle w:val="Normal"/>
              <w:rPr/>
            </w:pPr>
            <w:r>
              <w:rPr>
                <w:rFonts w:cs="Arial" w:ascii="Arial" w:hAnsi="Arial"/>
                <w:sz w:val="22"/>
                <w:szCs w:val="22"/>
              </w:rPr>
              <w:t>Synopsis : Un adolescent  trouve par hasard sur un ordinateur du collège un jeu vidéo inconnu. Il ignore qu’il est animé par une intelligence artificielle hors-norme. Quand cette dernière pense avoir trouvé en lui un adversaire à sa mesure, elle le téléporte dans le jeu vidéo…</w:t>
            </w:r>
          </w:p>
          <w:p>
            <w:pPr>
              <w:pStyle w:val="Normal"/>
              <w:rPr>
                <w:rFonts w:ascii="Arial" w:hAnsi="Arial" w:cs="Arial"/>
                <w:sz w:val="22"/>
                <w:szCs w:val="22"/>
              </w:rPr>
            </w:pPr>
            <w:r>
              <w:rPr>
                <w:rFonts w:cs="Arial" w:ascii="Arial" w:hAnsi="Arial"/>
                <w:sz w:val="22"/>
                <w:szCs w:val="22"/>
              </w:rPr>
              <w:t>Références : H. Jonakin, O. Kipcak &amp; R. Urban, C. Arcangel, P. Parreno, L &amp; L Wachowski…</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2/ Réalisation d’une suite de vidéos basée sur une courte adaptation d’un blockbuster de SF ( Gravity, Alfonso Cuaron, 2013)</w:t>
            </w:r>
          </w:p>
          <w:p>
            <w:pPr>
              <w:pStyle w:val="Normal"/>
              <w:rPr>
                <w:rFonts w:ascii="Arial" w:hAnsi="Arial" w:cs="Arial"/>
                <w:sz w:val="22"/>
                <w:szCs w:val="22"/>
              </w:rPr>
            </w:pPr>
            <w:r>
              <w:rPr>
                <w:rFonts w:cs="Arial" w:ascii="Arial" w:hAnsi="Arial"/>
                <w:sz w:val="22"/>
                <w:szCs w:val="22"/>
              </w:rPr>
              <w:t>En collaboration avec un artiste (B. Dellsperger)</w:t>
            </w:r>
          </w:p>
          <w:p>
            <w:pPr>
              <w:pStyle w:val="Normal"/>
              <w:rPr>
                <w:rFonts w:ascii="Arial" w:hAnsi="Arial" w:cs="Arial"/>
                <w:sz w:val="22"/>
                <w:szCs w:val="22"/>
              </w:rPr>
            </w:pPr>
            <w:r>
              <w:rPr>
                <w:rFonts w:cs="Arial" w:ascii="Arial" w:hAnsi="Arial"/>
                <w:sz w:val="22"/>
                <w:szCs w:val="22"/>
              </w:rPr>
              <w:t>Avec la participation des habitants du village de Segonzac</w:t>
            </w:r>
          </w:p>
          <w:p>
            <w:pPr>
              <w:pStyle w:val="Normal"/>
              <w:rPr>
                <w:rFonts w:ascii="Arial" w:hAnsi="Arial" w:cs="Arial"/>
                <w:sz w:val="22"/>
                <w:szCs w:val="22"/>
              </w:rPr>
            </w:pPr>
            <w:r>
              <w:rPr>
                <w:rFonts w:cs="Arial" w:ascii="Arial" w:hAnsi="Arial"/>
                <w:sz w:val="22"/>
                <w:szCs w:val="22"/>
              </w:rPr>
              <w:t>Sur le concept de film « suédé »</w:t>
            </w:r>
          </w:p>
          <w:p>
            <w:pPr>
              <w:pStyle w:val="Normal"/>
              <w:rPr/>
            </w:pPr>
            <w:r>
              <w:rPr>
                <w:rFonts w:cs="Arial" w:ascii="Arial" w:hAnsi="Arial"/>
                <w:sz w:val="22"/>
                <w:szCs w:val="22"/>
              </w:rPr>
              <w:t>Le suédage est le remake d'un film réalisé avec des acteurs amateurs et les moyens du bord qui en rejouent les scènes plus ou moins fidèlement, parfois seulement de mémoire. Confinant au pastiche, cette activité a été inventée  et nommée d'après le pays par le cinéaste français Michel Gondry, qui dans son film « Soyez sympas, rembobinez »  met en scène des jeunes gens amenés à recourir au suédage pour sauver un vidéoclub dont le stock de VHS a été détruit.</w:t>
            </w:r>
          </w:p>
          <w:p>
            <w:pPr>
              <w:pStyle w:val="Normal"/>
              <w:rPr>
                <w:rFonts w:ascii="Arial" w:hAnsi="Arial" w:cs="Arial"/>
                <w:b/>
                <w:b/>
                <w:sz w:val="22"/>
                <w:szCs w:val="22"/>
                <w:u w:val="single"/>
              </w:rPr>
            </w:pPr>
            <w:r>
              <w:rPr>
                <w:rFonts w:cs="Arial" w:ascii="Arial" w:hAnsi="Arial"/>
                <w:sz w:val="22"/>
                <w:szCs w:val="22"/>
              </w:rPr>
              <w:t>Références : M. Gondry, E. Wood, O. Welles, G. Méliès, P. Sorin, G. Huby…</w:t>
            </w:r>
            <w:r>
              <w:rPr>
                <w:rFonts w:cs="Arial" w:ascii="Arial" w:hAnsi="Arial"/>
                <w:b/>
                <w:sz w:val="22"/>
                <w:szCs w:val="22"/>
                <w:u w:val="single"/>
              </w:rPr>
              <w:t xml:space="preserve"> </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sz w:val="22"/>
                <w:szCs w:val="22"/>
              </w:rPr>
            </w:pPr>
            <w:r>
              <w:rPr>
                <w:rFonts w:cs="Arial" w:ascii="Arial" w:hAnsi="Arial"/>
                <w:sz w:val="22"/>
                <w:szCs w:val="22"/>
              </w:rPr>
              <w:t>3/ Réalisation d’une série de vidéos intitulée « De l’autre côté du miroir »</w:t>
            </w:r>
          </w:p>
          <w:p>
            <w:pPr>
              <w:pStyle w:val="Normal"/>
              <w:rPr>
                <w:rFonts w:ascii="Arial" w:hAnsi="Arial" w:cs="Arial"/>
                <w:sz w:val="22"/>
                <w:szCs w:val="22"/>
              </w:rPr>
            </w:pPr>
            <w:r>
              <w:rPr>
                <w:rFonts w:cs="Arial" w:ascii="Arial" w:hAnsi="Arial"/>
                <w:sz w:val="22"/>
                <w:szCs w:val="22"/>
              </w:rPr>
              <w:t>En collaboration avec un artiste (V. Joumard)</w:t>
            </w:r>
          </w:p>
          <w:p>
            <w:pPr>
              <w:pStyle w:val="Normal"/>
              <w:rPr>
                <w:rFonts w:ascii="Arial" w:hAnsi="Arial" w:cs="Arial"/>
                <w:sz w:val="22"/>
                <w:szCs w:val="22"/>
              </w:rPr>
            </w:pPr>
            <w:r>
              <w:rPr>
                <w:rFonts w:cs="Arial" w:ascii="Arial" w:hAnsi="Arial"/>
                <w:sz w:val="22"/>
                <w:szCs w:val="22"/>
              </w:rPr>
              <w:t>basée sur les effets de double, de mise en abyme, de décalage… induits par l’utilisation de deux caméras et de deux miroirs</w:t>
            </w:r>
          </w:p>
          <w:p>
            <w:pPr>
              <w:pStyle w:val="Normal"/>
              <w:rPr/>
            </w:pPr>
            <w:r>
              <w:rPr>
                <w:rFonts w:cs="Arial" w:ascii="Arial" w:hAnsi="Arial"/>
                <w:sz w:val="22"/>
                <w:szCs w:val="22"/>
              </w:rPr>
              <w:t>La présence du miroir dans une scène conventionnelle peut l’enrichir en sens et introduire un procédé de mise en abyme, mais elle est soumise à des difficultés techniques, notamment car la caméra ne peut se positionner face à un miroir, sous peine de filmer son propre reflet. Le miroir est en effet un objet qui permet de « réfléchir » à la relation entre une image, qui figure un spectacle de la réalité, et une personne qui la regarde, c’est-à-dire un spectateur.</w:t>
            </w:r>
          </w:p>
          <w:p>
            <w:pPr>
              <w:pStyle w:val="Normal"/>
              <w:rPr>
                <w:rFonts w:ascii="Arial" w:hAnsi="Arial" w:cs="Arial"/>
                <w:sz w:val="22"/>
                <w:szCs w:val="22"/>
              </w:rPr>
            </w:pPr>
            <w:r>
              <w:rPr>
                <w:rFonts w:cs="Arial" w:ascii="Arial" w:hAnsi="Arial"/>
                <w:sz w:val="22"/>
                <w:szCs w:val="22"/>
              </w:rPr>
              <w:t>Références : J. Jonas, D. Graham, B. Nauman, O. Welles, J. Cocteau…</w:t>
            </w:r>
          </w:p>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u w:val="single"/>
              </w:rPr>
            </w:pPr>
            <w:r>
              <w:rPr>
                <w:rFonts w:cs="Arial" w:ascii="Arial" w:hAnsi="Arial"/>
                <w:b/>
                <w:sz w:val="22"/>
                <w:szCs w:val="22"/>
                <w:u w:val="single"/>
              </w:rPr>
              <w:t>Modalités d’évaluation des projets des élèves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La modularité inhérente au principe de réalisation d’images animées induit une différenciation bienveillante qui met  en avant les réussites des élèves en fonction de leurs capacités.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L’incorporation des impulsions et la nécessaire implication des élèves créeront une motivation bénéfique à l’ensemble de leur parcours scolaire.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L’évaluation sera effectuée sur la base des compétences des quatre volets du SCCC mais aussi simplement sur le plaisir que prendront les enfants tant au niveau du visionnage de références culturelles qu’à celui de la réalisation de vidéos.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La forte adhésion des élèves au projet ainsi que les progrès et le développement de l’intérêt des élèves pour le contenu de l’enseignement sont déjà soulignés par les médiateurs du FRAC depuis trois années.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La large diffusion des réalisations à travers la participation à des festivals ainsi que le succès de la chaîne Youtube. </w:t>
            </w:r>
          </w:p>
        </w:tc>
      </w:tr>
    </w:tbl>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u w:val="single"/>
              </w:rPr>
            </w:pPr>
            <w:r>
              <w:rPr>
                <w:rFonts w:cs="Arial" w:ascii="Arial" w:hAnsi="Arial"/>
                <w:b/>
                <w:sz w:val="22"/>
                <w:szCs w:val="22"/>
                <w:u w:val="single"/>
              </w:rPr>
              <w:t>Quels sont les objectifs du projet pour l’établissement ?</w:t>
            </w:r>
          </w:p>
          <w:p>
            <w:pPr>
              <w:pStyle w:val="Normal"/>
              <w:rPr>
                <w:rFonts w:ascii="Arial" w:hAnsi="Arial" w:cs="Arial"/>
                <w:sz w:val="22"/>
                <w:szCs w:val="22"/>
              </w:rPr>
            </w:pPr>
            <w:r>
              <w:rPr>
                <w:rFonts w:cs="Arial" w:ascii="Arial" w:hAnsi="Arial"/>
                <w:sz w:val="22"/>
                <w:szCs w:val="22"/>
              </w:rPr>
            </w:r>
          </w:p>
          <w:p>
            <w:pPr>
              <w:pStyle w:val="Normal"/>
              <w:numPr>
                <w:ilvl w:val="0"/>
                <w:numId w:val="3"/>
              </w:numPr>
              <w:rPr/>
            </w:pPr>
            <w:r>
              <w:rPr>
                <w:rFonts w:cs="Arial" w:ascii="Arial" w:hAnsi="Arial"/>
                <w:sz w:val="22"/>
                <w:szCs w:val="22"/>
              </w:rPr>
              <w:t xml:space="preserve">L’heure de CHA Arts Plastiques a pour objectif de fortifier la dynamique des élèves dans leurs pratiques artistiques, sociales et culturelles en accroissant une énergie centrée sur un noyau constant  auquel s’ajoutera ponctuellement d’autres élèves. Ce qui permettra d’unifier de nouveau partenariat et de renforcer le travail en équipe pluridisciplinaire et interdisciplinaire. </w:t>
            </w:r>
          </w:p>
          <w:p>
            <w:pPr>
              <w:pStyle w:val="Normal"/>
              <w:ind w:left="720" w:hanging="0"/>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 xml:space="preserve">Elle sera un point d’appui dynamique pour le développement des parcours éducatifs et complétera  ainsi le Parcours Avenir (découverte de métiers liés au domaine culturel) le Parcours Citoyen (réflexion sur le droit à l’image et l’utilisation raisonnée du numérique, développement du sens des responsabilités et de la distance critique du citoyen éclairé) et le Parcours Santé (image de soi) </w:t>
            </w:r>
          </w:p>
          <w:p>
            <w:pPr>
              <w:pStyle w:val="Normal"/>
              <w:ind w:left="720" w:hanging="0"/>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La CHA Arts Plastiques adossé au PEAC associera les trois piliers (Fréquenter, Pratiquer, S’approprier)  aux axes spécifiques à l’établissement (S’ouvrir sur le temps, s’ouvrir sur l’espace, acquérir un recul réflexif)</w:t>
            </w:r>
          </w:p>
          <w:p>
            <w:pPr>
              <w:pStyle w:val="Normal"/>
              <w:ind w:left="720" w:hanging="0"/>
              <w:rPr>
                <w:rFonts w:ascii="Arial" w:hAnsi="Arial" w:cs="Arial"/>
                <w:sz w:val="22"/>
                <w:szCs w:val="22"/>
              </w:rPr>
            </w:pPr>
            <w:r>
              <w:rPr>
                <w:rFonts w:cs="Arial" w:ascii="Arial" w:hAnsi="Arial"/>
                <w:sz w:val="22"/>
                <w:szCs w:val="22"/>
              </w:rPr>
            </w:r>
          </w:p>
          <w:p>
            <w:pPr>
              <w:pStyle w:val="Normal"/>
              <w:ind w:left="720" w:hanging="0"/>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Elle participera au rayonnement et à l’attractivité de l’établissement en fonction des objectifs de son projet (Ouvrir, Encourager, Accompagner, Construire)</w:t>
            </w:r>
          </w:p>
          <w:p>
            <w:pPr>
              <w:pStyle w:val="Normal"/>
              <w:ind w:left="720" w:hanging="0"/>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Enfin, cet aménagement horaire au sein de la structure de l’EPLE a pour objectif d’amplifier les partenariats entre pairs et la fluidité collaborative des équipes pédagogiques au service du parcours de formation de l’élève en lien avec le projet éducatif de l’établissement.</w:t>
            </w:r>
          </w:p>
        </w:tc>
      </w:tr>
    </w:tbl>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u w:val="single"/>
              </w:rPr>
            </w:pPr>
            <w:r>
              <w:rPr>
                <w:rFonts w:cs="Arial" w:ascii="Arial" w:hAnsi="Arial"/>
                <w:b/>
                <w:sz w:val="22"/>
                <w:szCs w:val="22"/>
                <w:u w:val="single"/>
              </w:rPr>
              <w:t>Modalités d’évaluation du projet dans l’établissement :</w:t>
            </w:r>
          </w:p>
          <w:p>
            <w:pPr>
              <w:pStyle w:val="Normal"/>
              <w:rPr>
                <w:rFonts w:ascii="Arial" w:hAnsi="Arial" w:cs="Arial"/>
                <w:b/>
                <w:b/>
                <w:sz w:val="22"/>
                <w:szCs w:val="22"/>
              </w:rPr>
            </w:pPr>
            <w:r>
              <w:rPr>
                <w:rFonts w:cs="Arial" w:ascii="Arial" w:hAnsi="Arial"/>
                <w:b/>
                <w:sz w:val="22"/>
                <w:szCs w:val="22"/>
              </w:rPr>
            </w:r>
          </w:p>
          <w:p>
            <w:pPr>
              <w:pStyle w:val="Normal"/>
              <w:numPr>
                <w:ilvl w:val="0"/>
                <w:numId w:val="3"/>
              </w:numPr>
              <w:rPr>
                <w:rFonts w:ascii="Arial" w:hAnsi="Arial" w:cs="Arial"/>
                <w:sz w:val="22"/>
                <w:szCs w:val="22"/>
              </w:rPr>
            </w:pPr>
            <w:r>
              <w:rPr>
                <w:rFonts w:cs="Arial" w:ascii="Arial" w:hAnsi="Arial"/>
                <w:sz w:val="22"/>
                <w:szCs w:val="22"/>
              </w:rPr>
              <w:t>Au regard de l’évolution des effectifs à l’entrée en 6</w:t>
            </w:r>
            <w:r>
              <w:rPr>
                <w:rFonts w:cs="Arial" w:ascii="Arial" w:hAnsi="Arial"/>
                <w:sz w:val="22"/>
                <w:szCs w:val="22"/>
                <w:vertAlign w:val="superscript"/>
              </w:rPr>
              <w:t>ème</w:t>
            </w:r>
            <w:r>
              <w:rPr>
                <w:rFonts w:cs="Arial" w:ascii="Arial" w:hAnsi="Arial"/>
                <w:sz w:val="22"/>
                <w:szCs w:val="22"/>
              </w:rPr>
              <w:t>, cette CHA Arts Plastiques deviendra un moteur essentiel afin de dynamiser et rendre attractif cet établissement de zone rurale.</w:t>
            </w:r>
          </w:p>
          <w:p>
            <w:pPr>
              <w:pStyle w:val="Normal"/>
              <w:ind w:left="720" w:hanging="0"/>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Elle servira de levier agissant sur la confiance en soi des élèves dans leur réussite scolaire ainsi que dans le choix de leur orientation.</w:t>
            </w:r>
          </w:p>
          <w:p>
            <w:pPr>
              <w:pStyle w:val="ListParagraph"/>
              <w:rPr>
                <w:rFonts w:ascii="Arial" w:hAnsi="Arial" w:cs="Arial"/>
                <w:sz w:val="22"/>
                <w:szCs w:val="22"/>
              </w:rPr>
            </w:pPr>
            <w:r>
              <w:rPr>
                <w:rFonts w:cs="Arial" w:ascii="Arial" w:hAnsi="Arial"/>
                <w:sz w:val="22"/>
                <w:szCs w:val="22"/>
              </w:rPr>
            </w:r>
          </w:p>
          <w:p>
            <w:pPr>
              <w:pStyle w:val="Normal"/>
              <w:numPr>
                <w:ilvl w:val="0"/>
                <w:numId w:val="3"/>
              </w:numPr>
              <w:rPr>
                <w:rFonts w:ascii="Arial" w:hAnsi="Arial" w:cs="Arial"/>
                <w:sz w:val="22"/>
                <w:szCs w:val="22"/>
              </w:rPr>
            </w:pPr>
            <w:r>
              <w:rPr>
                <w:rFonts w:cs="Arial" w:ascii="Arial" w:hAnsi="Arial"/>
                <w:sz w:val="22"/>
                <w:szCs w:val="22"/>
              </w:rPr>
              <w:t>L’enjeu de cette collaboration structurée doit, au service  de la qualité du parcours de formation de l’élève servir les territoires de demain.</w:t>
            </w:r>
          </w:p>
        </w:tc>
      </w:tr>
    </w:tbl>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828"/>
      </w:tblGrid>
      <w:tr>
        <w:trPr/>
        <w:tc>
          <w:tcPr>
            <w:tcW w:w="9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sz w:val="22"/>
                <w:szCs w:val="22"/>
              </w:rPr>
            </w:pPr>
            <w:r>
              <w:rPr>
                <w:rFonts w:cs="Arial" w:ascii="Arial" w:hAnsi="Arial"/>
                <w:b/>
                <w:sz w:val="22"/>
                <w:szCs w:val="22"/>
                <w:u w:val="single"/>
              </w:rPr>
              <w:t>Procédure d’admission des élèves</w:t>
            </w:r>
            <w:r>
              <w:rPr>
                <w:rFonts w:cs="Arial" w:ascii="Arial" w:hAnsi="Arial"/>
                <w:sz w:val="22"/>
                <w:szCs w:val="22"/>
              </w:rPr>
              <w:t xml:space="preserve"> :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Entretien individuel avec les élèves intéressés après présentation du projet CHAAP.</w:t>
            </w:r>
          </w:p>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Texte de référence :</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1</w:t>
      </w:r>
      <w:r>
        <w:rPr>
          <w:rFonts w:cs="Arial" w:ascii="Arial" w:hAnsi="Arial"/>
          <w:b/>
          <w:sz w:val="22"/>
          <w:szCs w:val="22"/>
          <w:vertAlign w:val="superscript"/>
        </w:rPr>
        <w:t>er</w:t>
      </w:r>
      <w:r>
        <w:rPr>
          <w:rFonts w:cs="Arial" w:ascii="Arial" w:hAnsi="Arial"/>
          <w:b/>
          <w:sz w:val="22"/>
          <w:szCs w:val="22"/>
        </w:rPr>
        <w:t xml:space="preserve"> degré :</w:t>
      </w:r>
    </w:p>
    <w:p>
      <w:pPr>
        <w:pStyle w:val="Normal"/>
        <w:numPr>
          <w:ilvl w:val="0"/>
          <w:numId w:val="1"/>
        </w:numPr>
        <w:rPr>
          <w:rFonts w:ascii="Arial" w:hAnsi="Arial" w:cs="Arial"/>
          <w:sz w:val="22"/>
          <w:szCs w:val="22"/>
        </w:rPr>
      </w:pPr>
      <w:r>
        <w:rPr>
          <w:rFonts w:cs="Arial" w:ascii="Arial" w:hAnsi="Arial"/>
          <w:sz w:val="22"/>
          <w:szCs w:val="22"/>
        </w:rPr>
        <w:t>Circulaire n°86-323 du 29 octobre 1986 (BO n°46 du 25 décembre 1986)</w:t>
      </w:r>
    </w:p>
    <w:p>
      <w:pPr>
        <w:pStyle w:val="Normal"/>
        <w:numPr>
          <w:ilvl w:val="0"/>
          <w:numId w:val="1"/>
        </w:numPr>
        <w:rPr>
          <w:rFonts w:ascii="Arial" w:hAnsi="Arial" w:cs="Arial"/>
          <w:sz w:val="22"/>
          <w:szCs w:val="22"/>
        </w:rPr>
      </w:pPr>
      <w:r>
        <w:rPr>
          <w:rFonts w:cs="Arial" w:ascii="Arial" w:hAnsi="Arial"/>
          <w:sz w:val="22"/>
          <w:szCs w:val="22"/>
        </w:rPr>
        <w:t>Arrêté du 31 juillet 2002 (BO n°31 du 29 août 2002)</w:t>
      </w:r>
    </w:p>
    <w:p>
      <w:pPr>
        <w:pStyle w:val="Normal"/>
        <w:numPr>
          <w:ilvl w:val="0"/>
          <w:numId w:val="1"/>
        </w:numPr>
        <w:rPr>
          <w:rFonts w:ascii="Arial" w:hAnsi="Arial" w:cs="Arial"/>
          <w:sz w:val="22"/>
          <w:szCs w:val="22"/>
        </w:rPr>
      </w:pPr>
      <w:r>
        <w:rPr>
          <w:rFonts w:cs="Arial" w:ascii="Arial" w:hAnsi="Arial"/>
          <w:sz w:val="22"/>
          <w:szCs w:val="22"/>
        </w:rPr>
        <w:t>Circulaire n°02-165 du 2 août 2002 (BO n°31 du 29 août 2002)</w:t>
      </w:r>
    </w:p>
    <w:p>
      <w:pPr>
        <w:pStyle w:val="Normal"/>
        <w:numPr>
          <w:ilvl w:val="0"/>
          <w:numId w:val="1"/>
        </w:numPr>
        <w:rPr>
          <w:rFonts w:ascii="Arial" w:hAnsi="Arial" w:cs="Arial"/>
          <w:b/>
          <w:b/>
          <w:sz w:val="22"/>
          <w:szCs w:val="22"/>
        </w:rPr>
      </w:pPr>
      <w:r>
        <w:rPr>
          <w:rFonts w:cs="Arial" w:ascii="Arial" w:hAnsi="Arial"/>
          <w:b/>
          <w:sz w:val="22"/>
          <w:szCs w:val="22"/>
        </w:rPr>
        <w:t>BO n° 39 du 22 octobre 2009 (pour le théâtre)</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2</w:t>
      </w:r>
      <w:r>
        <w:rPr>
          <w:rFonts w:cs="Arial" w:ascii="Arial" w:hAnsi="Arial"/>
          <w:b/>
          <w:sz w:val="22"/>
          <w:szCs w:val="22"/>
          <w:vertAlign w:val="superscript"/>
        </w:rPr>
        <w:t>nd</w:t>
      </w:r>
      <w:r>
        <w:rPr>
          <w:rFonts w:cs="Arial" w:ascii="Arial" w:hAnsi="Arial"/>
          <w:b/>
          <w:sz w:val="22"/>
          <w:szCs w:val="22"/>
        </w:rPr>
        <w:t xml:space="preserve"> degré :</w:t>
      </w:r>
    </w:p>
    <w:p>
      <w:pPr>
        <w:pStyle w:val="Normal"/>
        <w:numPr>
          <w:ilvl w:val="0"/>
          <w:numId w:val="2"/>
        </w:numPr>
        <w:rPr>
          <w:rFonts w:ascii="Arial" w:hAnsi="Arial" w:cs="Arial"/>
          <w:sz w:val="22"/>
          <w:szCs w:val="22"/>
        </w:rPr>
      </w:pPr>
      <w:r>
        <w:rPr>
          <w:rFonts w:cs="Arial" w:ascii="Arial" w:hAnsi="Arial"/>
          <w:sz w:val="22"/>
          <w:szCs w:val="22"/>
        </w:rPr>
        <w:t>Circulaire n°89-084 du 4 avril 1989 (BO n°17 du 27 avril 1989)</w:t>
      </w:r>
    </w:p>
    <w:p>
      <w:pPr>
        <w:pStyle w:val="Normal"/>
        <w:numPr>
          <w:ilvl w:val="0"/>
          <w:numId w:val="2"/>
        </w:numPr>
        <w:rPr>
          <w:rFonts w:ascii="Arial" w:hAnsi="Arial" w:cs="Arial"/>
          <w:sz w:val="22"/>
          <w:szCs w:val="22"/>
        </w:rPr>
      </w:pPr>
      <w:r>
        <w:rPr>
          <w:rFonts w:cs="Arial" w:ascii="Arial" w:hAnsi="Arial"/>
          <w:sz w:val="22"/>
          <w:szCs w:val="22"/>
        </w:rPr>
        <w:t>Arrêté du 31 juillet 2002 (BO n°31 du 29 août 2002)</w:t>
      </w:r>
    </w:p>
    <w:p>
      <w:pPr>
        <w:pStyle w:val="Normal"/>
        <w:numPr>
          <w:ilvl w:val="0"/>
          <w:numId w:val="2"/>
        </w:numPr>
        <w:rPr>
          <w:rFonts w:ascii="Arial" w:hAnsi="Arial" w:cs="Arial"/>
          <w:sz w:val="22"/>
          <w:szCs w:val="22"/>
        </w:rPr>
      </w:pPr>
      <w:r>
        <w:rPr>
          <w:rFonts w:cs="Arial" w:ascii="Arial" w:hAnsi="Arial"/>
          <w:sz w:val="22"/>
          <w:szCs w:val="22"/>
        </w:rPr>
        <w:t>Circulaire n°02-165 du 2 août 2002 (BO n°31 du 29 août 2002)</w:t>
      </w:r>
    </w:p>
    <w:p>
      <w:pPr>
        <w:pStyle w:val="Normal"/>
        <w:numPr>
          <w:ilvl w:val="0"/>
          <w:numId w:val="2"/>
        </w:numPr>
        <w:rPr>
          <w:rFonts w:ascii="Arial" w:hAnsi="Arial" w:cs="Arial"/>
          <w:sz w:val="22"/>
          <w:szCs w:val="22"/>
        </w:rPr>
      </w:pPr>
      <w:r>
        <w:rPr>
          <w:rFonts w:cs="Arial" w:ascii="Arial" w:hAnsi="Arial"/>
          <w:sz w:val="22"/>
          <w:szCs w:val="22"/>
        </w:rPr>
        <w:t>BO n° 31 du 27 juillet 2006</w:t>
      </w:r>
    </w:p>
    <w:p>
      <w:pPr>
        <w:pStyle w:val="Normal"/>
        <w:numPr>
          <w:ilvl w:val="0"/>
          <w:numId w:val="2"/>
        </w:numPr>
        <w:rPr>
          <w:rFonts w:ascii="Arial" w:hAnsi="Arial" w:cs="Arial"/>
          <w:sz w:val="22"/>
          <w:szCs w:val="22"/>
        </w:rPr>
      </w:pPr>
      <w:r>
        <w:rPr>
          <w:rFonts w:cs="Arial" w:ascii="Arial" w:hAnsi="Arial"/>
          <w:b/>
          <w:sz w:val="22"/>
          <w:szCs w:val="22"/>
        </w:rPr>
        <w:t>BO n° 39 du 22 octobre 2009 (pour le théâtre)</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5147"/>
        <w:gridCol w:w="4680"/>
      </w:tblGrid>
      <w:tr>
        <w:trPr/>
        <w:tc>
          <w:tcPr>
            <w:tcW w:w="5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sz w:val="22"/>
                <w:szCs w:val="22"/>
              </w:rPr>
            </w:pPr>
            <w:r>
              <w:rPr>
                <w:rFonts w:cs="Arial" w:ascii="Arial" w:hAnsi="Arial"/>
                <w:b/>
                <w:sz w:val="22"/>
                <w:szCs w:val="22"/>
              </w:rPr>
              <w:t>Signature</w:t>
            </w:r>
          </w:p>
          <w:p>
            <w:pPr>
              <w:pStyle w:val="Normal"/>
              <w:jc w:val="center"/>
              <w:rPr>
                <w:rFonts w:ascii="Arial" w:hAnsi="Arial" w:cs="Arial"/>
                <w:b/>
                <w:b/>
                <w:sz w:val="22"/>
                <w:szCs w:val="22"/>
              </w:rPr>
            </w:pPr>
            <w:r>
              <w:rPr>
                <w:rFonts w:cs="Arial" w:ascii="Arial" w:hAnsi="Arial"/>
                <w:b/>
                <w:sz w:val="22"/>
                <w:szCs w:val="22"/>
              </w:rPr>
              <w:t>du chef d’établissement</w:t>
            </w:r>
          </w:p>
        </w:tc>
        <w:tc>
          <w:tcPr>
            <w:tcW w:w="4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sz w:val="22"/>
                <w:szCs w:val="22"/>
              </w:rPr>
            </w:pPr>
            <w:r>
              <w:rPr>
                <w:rFonts w:cs="Arial" w:ascii="Arial" w:hAnsi="Arial"/>
                <w:b/>
                <w:sz w:val="22"/>
                <w:szCs w:val="22"/>
              </w:rPr>
              <w:t>Signature</w:t>
            </w:r>
          </w:p>
          <w:p>
            <w:pPr>
              <w:pStyle w:val="Normal"/>
              <w:jc w:val="center"/>
              <w:rPr>
                <w:rFonts w:ascii="Arial" w:hAnsi="Arial" w:cs="Arial"/>
                <w:b/>
                <w:b/>
                <w:sz w:val="22"/>
                <w:szCs w:val="22"/>
              </w:rPr>
            </w:pPr>
            <w:r>
              <w:rPr>
                <w:rFonts w:cs="Arial" w:ascii="Arial" w:hAnsi="Arial"/>
                <w:b/>
                <w:sz w:val="22"/>
                <w:szCs w:val="22"/>
              </w:rPr>
              <w:t>de l’enseignant responsable</w:t>
            </w:r>
          </w:p>
        </w:tc>
      </w:tr>
      <w:tr>
        <w:trPr/>
        <w:tc>
          <w:tcPr>
            <w:tcW w:w="5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4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bookmarkStart w:id="0" w:name="_GoBack"/>
      <w:bookmarkStart w:id="1" w:name="_GoBack"/>
      <w:bookmarkEnd w:id="1"/>
      <w:r>
        <w:rPr>
          <w:rFonts w:cs="Arial" w:ascii="Arial" w:hAnsi="Arial"/>
          <w:sz w:val="22"/>
          <w:szCs w:val="22"/>
        </w:rPr>
      </w:r>
    </w:p>
    <w:p>
      <w:pPr>
        <w:pStyle w:val="Normal"/>
        <w:rPr>
          <w:rFonts w:ascii="Arial" w:hAnsi="Arial" w:cs="Arial"/>
          <w:sz w:val="22"/>
          <w:szCs w:val="22"/>
        </w:rPr>
      </w:pPr>
      <w:r>
        <w:rPr>
          <w:rFonts w:cs="Arial" w:ascii="Arial" w:hAnsi="Arial"/>
          <w:sz w:val="22"/>
          <w:szCs w:val="22"/>
        </w:rPr>
      </w:r>
    </w:p>
    <w:tbl>
      <w:tblPr>
        <w:tblW w:w="9828" w:type="dxa"/>
        <w:jc w:val="left"/>
        <w:tblInd w:w="-15"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92" w:type="dxa"/>
          <w:bottom w:w="0" w:type="dxa"/>
          <w:right w:w="108" w:type="dxa"/>
        </w:tblCellMar>
        <w:tblLook w:val="01e0" w:noVBand="0" w:noHBand="0" w:lastColumn="1" w:firstColumn="1" w:lastRow="1" w:firstRow="1"/>
      </w:tblPr>
      <w:tblGrid>
        <w:gridCol w:w="9828"/>
      </w:tblGrid>
      <w:tr>
        <w:trPr/>
        <w:tc>
          <w:tcPr>
            <w:tcW w:w="982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2" w:type="dxa"/>
            </w:tcMar>
          </w:tcPr>
          <w:p>
            <w:pPr>
              <w:pStyle w:val="Normal"/>
              <w:jc w:val="center"/>
              <w:rPr>
                <w:rFonts w:ascii="Arial" w:hAnsi="Arial" w:cs="Arial"/>
                <w:b/>
                <w:b/>
                <w:sz w:val="28"/>
                <w:szCs w:val="28"/>
              </w:rPr>
            </w:pPr>
            <w:r>
              <w:rPr>
                <w:rFonts w:cs="Arial" w:ascii="Arial" w:hAnsi="Arial"/>
                <w:b/>
                <w:sz w:val="28"/>
                <w:szCs w:val="28"/>
              </w:rPr>
              <w:t>AVIS ET DECISION</w:t>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4968"/>
        <w:gridCol w:w="4859"/>
      </w:tblGrid>
      <w:tr>
        <w:trPr/>
        <w:tc>
          <w:tcPr>
            <w:tcW w:w="98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rPr>
            </w:pPr>
            <w:r>
              <w:rPr>
                <w:rFonts w:cs="Arial" w:ascii="Arial" w:hAnsi="Arial"/>
                <w:b/>
                <w:sz w:val="22"/>
                <w:szCs w:val="22"/>
              </w:rPr>
              <w:t>Nom de l’établissement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Code postal :                                                      Ville :</w:t>
            </w:r>
          </w:p>
          <w:p>
            <w:pPr>
              <w:pStyle w:val="Normal"/>
              <w:rPr>
                <w:rFonts w:ascii="Arial" w:hAnsi="Arial" w:cs="Arial"/>
                <w:sz w:val="22"/>
                <w:szCs w:val="22"/>
              </w:rPr>
            </w:pPr>
            <w:r>
              <w:rPr>
                <w:rFonts w:cs="Arial" w:ascii="Arial" w:hAnsi="Arial"/>
                <w:sz w:val="22"/>
                <w:szCs w:val="22"/>
              </w:rPr>
            </w:r>
          </w:p>
        </w:tc>
      </w:tr>
      <w:tr>
        <w:trPr/>
        <w:tc>
          <w:tcPr>
            <w:tcW w:w="4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rPr>
            </w:pPr>
            <w:r>
              <w:rPr>
                <w:rFonts w:cs="Arial" w:ascii="Arial" w:hAnsi="Arial"/>
                <w:b/>
                <w:sz w:val="22"/>
                <w:szCs w:val="22"/>
              </w:rPr>
              <w:t>Observation de l’Inspection académique du département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4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sz w:val="22"/>
                <w:szCs w:val="22"/>
              </w:rPr>
            </w:pPr>
            <w:r>
              <w:rPr>
                <w:rFonts w:cs="Arial" w:ascii="Arial" w:hAnsi="Arial"/>
                <w:b/>
                <w:sz w:val="22"/>
                <w:szCs w:val="22"/>
              </w:rPr>
              <w:t>Observations de l’IA-IPR en charge du domaine artistique</w:t>
            </w:r>
            <w:r>
              <w:rPr>
                <w:rFonts w:cs="Arial" w:ascii="Arial" w:hAnsi="Arial"/>
                <w:sz w:val="22"/>
                <w:szCs w:val="22"/>
              </w:rPr>
              <w:t> </w:t>
            </w:r>
            <w:r>
              <w:rPr>
                <w:rFonts w:cs="Arial" w:ascii="Arial" w:hAnsi="Arial"/>
                <w:b/>
                <w:sz w:val="22"/>
                <w:szCs w:val="22"/>
              </w:rPr>
              <w:t>:</w:t>
            </w:r>
          </w:p>
          <w:p>
            <w:pPr>
              <w:pStyle w:val="Normal"/>
              <w:rPr>
                <w:rFonts w:ascii="Arial" w:hAnsi="Arial" w:cs="Arial"/>
                <w:sz w:val="22"/>
                <w:szCs w:val="22"/>
              </w:rPr>
            </w:pPr>
            <w:r>
              <w:rPr>
                <w:rFonts w:cs="Arial" w:ascii="Arial" w:hAnsi="Arial"/>
                <w:sz w:val="22"/>
                <w:szCs w:val="22"/>
              </w:rPr>
            </w:r>
          </w:p>
        </w:tc>
      </w:tr>
      <w:tr>
        <w:trPr/>
        <w:tc>
          <w:tcPr>
            <w:tcW w:w="4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rPr>
            </w:pPr>
            <w:r>
              <w:rPr>
                <w:rFonts w:cs="Arial" w:ascii="Arial" w:hAnsi="Arial"/>
                <w:b/>
                <w:sz w:val="22"/>
                <w:szCs w:val="22"/>
              </w:rPr>
              <w:t>Observations de la DAAC :</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tc>
        <w:tc>
          <w:tcPr>
            <w:tcW w:w="4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rPr>
            </w:pPr>
            <w:r>
              <w:rPr>
                <w:rFonts w:cs="Arial" w:ascii="Arial" w:hAnsi="Arial"/>
                <w:b/>
                <w:sz w:val="22"/>
                <w:szCs w:val="22"/>
              </w:rPr>
              <w:t>Observations de la DRAC, ministère de la culture :</w:t>
            </w:r>
          </w:p>
          <w:p>
            <w:pPr>
              <w:pStyle w:val="Normal"/>
              <w:rPr>
                <w:rFonts w:ascii="Arial" w:hAnsi="Arial" w:cs="Arial"/>
                <w:b/>
                <w:b/>
                <w:sz w:val="22"/>
                <w:szCs w:val="22"/>
              </w:rPr>
            </w:pPr>
            <w:r>
              <w:rPr>
                <w:rFonts w:cs="Arial" w:ascii="Arial" w:hAnsi="Arial"/>
                <w:b/>
                <w:sz w:val="22"/>
                <w:szCs w:val="22"/>
              </w:rPr>
            </w:r>
          </w:p>
        </w:tc>
      </w:tr>
      <w:tr>
        <w:trPr/>
        <w:tc>
          <w:tcPr>
            <w:tcW w:w="98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u w:val="single"/>
              </w:rPr>
            </w:pPr>
            <w:r>
              <w:rPr>
                <w:rFonts w:cs="Arial" w:ascii="Arial" w:hAnsi="Arial"/>
                <w:b/>
                <w:sz w:val="22"/>
                <w:szCs w:val="22"/>
                <w:u w:val="single"/>
              </w:rPr>
              <w:t>Avis de la commission d’examen du projet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4968"/>
        <w:gridCol w:w="4859"/>
      </w:tblGrid>
      <w:tr>
        <w:trPr/>
        <w:tc>
          <w:tcPr>
            <w:tcW w:w="98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sz w:val="22"/>
                <w:szCs w:val="22"/>
              </w:rPr>
            </w:pPr>
            <w:r>
              <w:rPr>
                <w:rFonts w:cs="Arial" w:ascii="Arial" w:hAnsi="Arial"/>
                <w:b/>
                <w:sz w:val="22"/>
                <w:szCs w:val="22"/>
              </w:rPr>
              <w:t>Décision de Madame la Rectrice :</w:t>
            </w:r>
          </w:p>
        </w:tc>
      </w:tr>
      <w:tr>
        <w:trPr/>
        <w:tc>
          <w:tcPr>
            <w:tcW w:w="4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rPr>
              <w:t>□</w:t>
            </w:r>
            <w:r>
              <w:rPr>
                <w:rFonts w:cs="Arial" w:ascii="Arial" w:hAnsi="Arial"/>
                <w:sz w:val="22"/>
                <w:szCs w:val="22"/>
              </w:rPr>
              <w:t xml:space="preserve"> </w:t>
            </w:r>
            <w:r>
              <w:rPr>
                <w:rFonts w:cs="Arial" w:ascii="Arial" w:hAnsi="Arial"/>
                <w:sz w:val="22"/>
                <w:szCs w:val="22"/>
              </w:rPr>
              <w:t>Ouverture du cursus Classe à horaires aménagés accordée</w:t>
            </w:r>
          </w:p>
          <w:p>
            <w:pPr>
              <w:pStyle w:val="Normal"/>
              <w:rPr>
                <w:rFonts w:ascii="Arial" w:hAnsi="Arial" w:cs="Arial"/>
                <w:sz w:val="22"/>
                <w:szCs w:val="22"/>
              </w:rPr>
            </w:pPr>
            <w:r>
              <w:rPr>
                <w:rFonts w:cs="Arial" w:ascii="Arial" w:hAnsi="Arial"/>
                <w:sz w:val="22"/>
                <w:szCs w:val="22"/>
              </w:rPr>
            </w:r>
          </w:p>
        </w:tc>
        <w:tc>
          <w:tcPr>
            <w:tcW w:w="4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rPr>
              <w:t>□</w:t>
            </w:r>
            <w:r>
              <w:rPr>
                <w:rFonts w:cs="Arial" w:ascii="Arial" w:hAnsi="Arial"/>
                <w:sz w:val="22"/>
                <w:szCs w:val="22"/>
              </w:rPr>
              <w:t xml:space="preserve"> </w:t>
            </w:r>
            <w:r>
              <w:rPr>
                <w:rFonts w:cs="Arial" w:ascii="Arial" w:hAnsi="Arial"/>
                <w:sz w:val="22"/>
                <w:szCs w:val="22"/>
              </w:rPr>
              <w:t>Ouverture du cursus Classe à horaires aménagés refusée</w:t>
            </w:r>
          </w:p>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Date :</w:t>
      </w:r>
    </w:p>
    <w:p>
      <w:pPr>
        <w:pStyle w:val="Normal"/>
        <w:rPr>
          <w:rFonts w:ascii="Arial" w:hAnsi="Arial" w:cs="Arial"/>
          <w:sz w:val="22"/>
          <w:szCs w:val="22"/>
        </w:rPr>
      </w:pPr>
      <w:r>
        <w:rPr>
          <w:rFonts w:cs="Arial" w:ascii="Arial" w:hAnsi="Arial"/>
          <w:sz w:val="22"/>
          <w:szCs w:val="22"/>
        </w:rPr>
        <w:t>Signature de Madame la Rectrice :</w:t>
      </w:r>
    </w:p>
    <w:p>
      <w:pPr>
        <w:pStyle w:val="Normal"/>
        <w:rPr>
          <w:rFonts w:ascii="Arial" w:hAnsi="Arial" w:cs="Arial"/>
          <w:sz w:val="22"/>
          <w:szCs w:val="22"/>
        </w:rPr>
      </w:pPr>
      <w:r>
        <w:rPr>
          <w:rFonts w:cs="Arial" w:ascii="Arial" w:hAnsi="Arial"/>
          <w:sz w:val="22"/>
          <w:szCs w:val="22"/>
        </w:rPr>
      </w:r>
    </w:p>
    <w:p>
      <w:pPr>
        <w:pStyle w:val="Normal"/>
        <w:rPr/>
      </w:pPr>
      <w:r>
        <w:rPr/>
      </w:r>
    </w:p>
    <w:sectPr>
      <w:footerReference w:type="default" r:id="rId5"/>
      <w:type w:val="nextPage"/>
      <w:pgSz w:w="11906" w:h="16838"/>
      <w:pgMar w:left="1417" w:right="1417" w:header="0" w:top="360"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mc:AlternateContent>
        <mc:Choice Requires="wps">
          <w:drawing>
            <wp:anchor behindDoc="1" distT="0" distB="0" distL="0" distR="0" simplePos="0" locked="0" layoutInCell="1" allowOverlap="1" relativeHeight="8">
              <wp:simplePos x="0" y="0"/>
              <wp:positionH relativeFrom="margin">
                <wp:align>right</wp:align>
              </wp:positionH>
              <wp:positionV relativeFrom="paragraph">
                <wp:posOffset>635</wp:posOffset>
              </wp:positionV>
              <wp:extent cx="77470" cy="174625"/>
              <wp:effectExtent l="0" t="0" r="0" b="0"/>
              <wp:wrapSquare wrapText="largest"/>
              <wp:docPr id="1" name="Cadre1"/>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fillRef idx="0"/>
                      <a:effectRef idx="0"/>
                      <a:fontRef idx="minor"/>
                    </wps:style>
                    <wps:txbx>
                      <w:txbxContent>
                        <w:p>
                          <w:pPr>
                            <w:pStyle w:val="Pieddepage"/>
                            <w:rPr>
                              <w:color w:val="auto"/>
                            </w:rPr>
                          </w:pPr>
                          <w:r>
                            <w:rPr>
                              <w:color w:val="auto"/>
                            </w:rPr>
                            <w:fldChar w:fldCharType="begin"/>
                          </w:r>
                          <w:r>
                            <w:instrText> PAGE </w:instrText>
                          </w:r>
                          <w:r>
                            <w:fldChar w:fldCharType="separate"/>
                          </w:r>
                          <w:r>
                            <w:t>5</w:t>
                          </w:r>
                          <w:r>
                            <w:fldChar w:fldCharType="end"/>
                          </w:r>
                        </w:p>
                      </w:txbxContent>
                    </wps:txbx>
                    <wps:bodyPr lIns="0" rIns="0" tIns="0" bIns="0">
                      <a:spAutoFit/>
                    </wps:bodyPr>
                  </wps:wsp>
                </a:graphicData>
              </a:graphic>
            </wp:anchor>
          </w:drawing>
        </mc:Choice>
        <mc:Fallback>
          <w:pict>
            <v:rect id="shape_0" ID="Cadre1" fillcolor="white" stroked="f" style="position:absolute;margin-left:447.5pt;margin-top:0.05pt;width:6pt;height:13.65pt;mso-position-horizontal:right;mso-position-horizontal-relative:margin">
              <w10:wrap type="square"/>
              <v:fill o:detectmouseclick="t" type="solid" color2="black" opacity="0"/>
              <v:stroke color="#3465a4" joinstyle="round" endcap="flat"/>
              <v:textbox>
                <w:txbxContent>
                  <w:p>
                    <w:pPr>
                      <w:pStyle w:val="Pieddepage"/>
                      <w:rPr>
                        <w:color w:val="auto"/>
                      </w:rPr>
                    </w:pPr>
                    <w:r>
                      <w:rPr>
                        <w:color w:val="auto"/>
                      </w:rPr>
                      <w:fldChar w:fldCharType="begin"/>
                    </w:r>
                    <w:r>
                      <w:instrText> PAGE </w:instrText>
                    </w:r>
                    <w:r>
                      <w:fldChar w:fldCharType="separate"/>
                    </w:r>
                    <w:r>
                      <w:t>5</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2"/>
        <w:b/>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Wingdings" w:hAnsi="Wingdings" w:cs="Wingdings" w:hint="default"/>
        <w:sz w:val="22"/>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Arial" w:hAnsi="Arial" w:cs="Arial" w:hint="default"/>
        <w:sz w:val="22"/>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Arial" w:hAnsi="Arial" w:cs="Arial" w:hint="default"/>
        <w:sz w:val="22"/>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Arial" w:hAnsi="Arial" w:cs="Arial" w:hint="default"/>
        <w:sz w:val="22"/>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Arial" w:hAnsi="Arial" w:cs="Arial" w:hint="default"/>
        <w:sz w:val="22"/>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2"/>
      <w:numFmt w:val="bullet"/>
      <w:lvlText w:val="-"/>
      <w:lvlJc w:val="left"/>
      <w:pPr>
        <w:ind w:left="720" w:hanging="360"/>
      </w:pPr>
      <w:rPr>
        <w:rFonts w:ascii="Arial" w:hAnsi="Arial" w:cs="Arial" w:hint="default"/>
        <w:sz w:val="22"/>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7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semiHidden="1" w:unhideWhenUsed="1"/>
    <w:lsdException w:name="Light List" w:uiPriority="61" w:semiHidden="1" w:unhideWhenUsed="1"/>
    <w:lsdException w:name="Light Grid" w:uiPriority="62" w:semiHidden="1" w:unhideWhenUsed="1"/>
    <w:lsdException w:name="Medium Shading 1" w:uiPriority="63" w:semiHidden="1" w:unhideWhenUsed="1"/>
    <w:lsdException w:name="Medium Shading 2" w:uiPriority="64" w:semiHidden="1" w:unhideWhenUsed="1"/>
    <w:lsdException w:name="Medium List 1" w:uiPriority="65" w:semiHidden="1" w:unhideWhenUsed="1"/>
    <w:lsdException w:name="Medium List 2" w:uiPriority="66" w:semiHidden="1" w:unhideWhenUsed="1"/>
    <w:lsdException w:name="Medium Grid 1" w:uiPriority="67" w:semiHidden="1" w:unhideWhenUsed="1"/>
    <w:lsdException w:name="Medium Grid 2" w:uiPriority="68" w:semiHidden="1" w:unhideWhenUsed="1"/>
    <w:lsdException w:name="Medium Grid 3" w:uiPriority="69" w:semiHidden="1" w:unhideWhenUsed="1"/>
    <w:lsdException w:name="Dark List" w:uiPriority="70" w:semiHidden="1" w:unhideWhenUsed="1"/>
    <w:lsdException w:name="Colorful Shading" w:uiPriority="71" w:semiHidden="1" w:unhideWhenUsed="1"/>
    <w:lsdException w:name="Colorful List" w:uiPriority="72" w:semiHidden="1" w:unhideWhenUsed="1"/>
    <w:lsdException w:name="Colorful Grid" w:uiPriority="73" w:semiHidden="1" w:unhideWhenUsed="1"/>
    <w:lsdException w:name="Light Shading Accent 1" w:uiPriority="60" w:semiHidden="1" w:unhideWhenUsed="1"/>
    <w:lsdException w:name="Light List Accent 1" w:uiPriority="61" w:semiHidden="1" w:unhideWhenUsed="1"/>
    <w:lsdException w:name="Light Grid Accent 1" w:uiPriority="62" w:semiHidden="1" w:unhideWhenUsed="1"/>
    <w:lsdException w:name="Medium Shading 1 Accent 1" w:uiPriority="63" w:semiHidden="1" w:unhideWhenUsed="1"/>
    <w:lsdException w:name="Medium Shading 2 Accent 1" w:uiPriority="64" w:semiHidden="1" w:unhideWhenUsed="1"/>
    <w:lsdException w:name="Medium List 1 Accent 1" w:uiPriority="65" w:semiHidden="1" w:unhideWhenUsed="1"/>
    <w:lsdException w:name="Revision" w:uiPriority="99" w:semiHidden="1"/>
    <w:lsdException w:name="List Paragraph" w:uiPriority="34" w:qFormat="1"/>
    <w:lsdException w:name="Quote" w:uiPriority="29" w:qFormat="1"/>
    <w:lsdException w:name="Intense Quote" w:uiPriority="30" w:qFormat="1"/>
    <w:lsdException w:name="Medium List 2 Accent 1" w:uiPriority="66" w:semiHidden="1" w:unhideWhenUsed="1"/>
    <w:lsdException w:name="Medium Grid 1 Accent 1" w:uiPriority="67" w:semiHidden="1" w:unhideWhenUsed="1"/>
    <w:lsdException w:name="Medium Grid 2 Accent 1" w:uiPriority="68" w:semiHidden="1" w:unhideWhenUsed="1"/>
    <w:lsdException w:name="Medium Grid 3 Accent 1" w:uiPriority="69" w:semiHidden="1" w:unhideWhenUsed="1"/>
    <w:lsdException w:name="Dark List Accent 1" w:uiPriority="70" w:semiHidden="1" w:unhideWhenUsed="1"/>
    <w:lsdException w:name="Colorful Shading Accent 1" w:uiPriority="71" w:semiHidden="1" w:unhideWhenUsed="1"/>
    <w:lsdException w:name="Colorful List Accent 1" w:uiPriority="72" w:semiHidden="1" w:unhideWhenUsed="1"/>
    <w:lsdException w:name="Colorful Grid Accent 1" w:uiPriority="73" w:semiHidden="1" w:unhideWhenUsed="1"/>
    <w:lsdException w:name="Light Shading Accent 2" w:uiPriority="60" w:semiHidden="1" w:unhideWhenUsed="1"/>
    <w:lsdException w:name="Light List Accent 2" w:uiPriority="61" w:semiHidden="1" w:unhideWhenUsed="1"/>
    <w:lsdException w:name="Light Grid Accent 2" w:uiPriority="62" w:semiHidden="1" w:unhideWhenUsed="1"/>
    <w:lsdException w:name="Medium Shading 1 Accent 2" w:uiPriority="63" w:semiHidden="1" w:unhideWhenUsed="1"/>
    <w:lsdException w:name="Medium Shading 2 Accent 2" w:uiPriority="64" w:semiHidden="1" w:unhideWhenUsed="1"/>
    <w:lsdException w:name="Medium List 1 Accent 2" w:uiPriority="65" w:semiHidden="1" w:unhideWhenUsed="1"/>
    <w:lsdException w:name="Medium List 2 Accent 2" w:uiPriority="66" w:semiHidden="1" w:unhideWhenUsed="1"/>
    <w:lsdException w:name="Medium Grid 1 Accent 2" w:uiPriority="67" w:semiHidden="1" w:unhideWhenUsed="1"/>
    <w:lsdException w:name="Medium Grid 2 Accent 2" w:uiPriority="68" w:semiHidden="1" w:unhideWhenUsed="1"/>
    <w:lsdException w:name="Medium Grid 3 Accent 2" w:uiPriority="69" w:semiHidden="1" w:unhideWhenUsed="1"/>
    <w:lsdException w:name="Dark List Accent 2" w:uiPriority="70" w:semiHidden="1" w:unhideWhenUsed="1"/>
    <w:lsdException w:name="Colorful Shading Accent 2" w:uiPriority="71" w:semiHidden="1" w:unhideWhenUsed="1"/>
    <w:lsdException w:name="Colorful List Accent 2" w:uiPriority="72" w:semiHidden="1" w:unhideWhenUsed="1"/>
    <w:lsdException w:name="Colorful Grid Accent 2" w:uiPriority="73" w:semiHidden="1" w:unhideWhenUsed="1"/>
    <w:lsdException w:name="Light Shading Accent 3" w:uiPriority="60" w:semiHidden="1" w:unhideWhenUsed="1"/>
    <w:lsdException w:name="Light List Accent 3" w:uiPriority="61" w:semiHidden="1" w:unhideWhenUsed="1"/>
    <w:lsdException w:name="Light Grid Accent 3" w:uiPriority="62" w:semiHidden="1" w:unhideWhenUsed="1"/>
    <w:lsdException w:name="Medium Shading 1 Accent 3" w:uiPriority="63" w:semiHidden="1" w:unhideWhenUsed="1"/>
    <w:lsdException w:name="Medium Shading 2 Accent 3" w:uiPriority="64" w:semiHidden="1" w:unhideWhenUsed="1"/>
    <w:lsdException w:name="Medium List 1 Accent 3" w:uiPriority="65" w:semiHidden="1" w:unhideWhenUsed="1"/>
    <w:lsdException w:name="Medium List 2 Accent 3" w:uiPriority="66" w:semiHidden="1" w:unhideWhenUsed="1"/>
    <w:lsdException w:name="Medium Grid 1 Accent 3" w:uiPriority="67" w:semiHidden="1" w:unhideWhenUsed="1"/>
    <w:lsdException w:name="Medium Grid 2 Accent 3" w:uiPriority="68" w:semiHidden="1" w:unhideWhenUsed="1"/>
    <w:lsdException w:name="Medium Grid 3 Accent 3" w:uiPriority="69" w:semiHidden="1" w:unhideWhenUsed="1"/>
    <w:lsdException w:name="Dark List Accent 3" w:uiPriority="70" w:semiHidden="1" w:unhideWhenUsed="1"/>
    <w:lsdException w:name="Colorful Shading Accent 3" w:uiPriority="71" w:semiHidden="1" w:unhideWhenUsed="1"/>
    <w:lsdException w:name="Colorful List Accent 3" w:uiPriority="72" w:semiHidden="1" w:unhideWhenUsed="1"/>
    <w:lsdException w:name="Colorful Grid Accent 3" w:uiPriority="73" w:semiHidden="1" w:unhideWhenUsed="1"/>
    <w:lsdException w:name="Light Shading Accent 4" w:uiPriority="60" w:semiHidden="1" w:unhideWhenUsed="1"/>
    <w:lsdException w:name="Light List Accent 4" w:uiPriority="61" w:semiHidden="1" w:unhideWhenUsed="1"/>
    <w:lsdException w:name="Light Grid Accent 4" w:uiPriority="62" w:semiHidden="1" w:unhideWhenUsed="1"/>
    <w:lsdException w:name="Medium Shading 1 Accent 4" w:uiPriority="63" w:semiHidden="1" w:unhideWhenUsed="1"/>
    <w:lsdException w:name="Medium Shading 2 Accent 4" w:uiPriority="64" w:semiHidden="1" w:unhideWhenUsed="1"/>
    <w:lsdException w:name="Medium List 1 Accent 4" w:uiPriority="65" w:semiHidden="1" w:unhideWhenUsed="1"/>
    <w:lsdException w:name="Medium List 2 Accent 4" w:uiPriority="66" w:semiHidden="1" w:unhideWhenUsed="1"/>
    <w:lsdException w:name="Medium Grid 1 Accent 4" w:uiPriority="67" w:semiHidden="1" w:unhideWhenUsed="1"/>
    <w:lsdException w:name="Medium Grid 2 Accent 4" w:uiPriority="68" w:semiHidden="1" w:unhideWhenUsed="1"/>
    <w:lsdException w:name="Medium Grid 3 Accent 4" w:uiPriority="69" w:semiHidden="1" w:unhideWhenUsed="1"/>
    <w:lsdException w:name="Dark List Accent 4" w:uiPriority="70" w:semiHidden="1" w:unhideWhenUsed="1"/>
    <w:lsdException w:name="Colorful Shading Accent 4" w:uiPriority="71" w:semiHidden="1" w:unhideWhenUsed="1"/>
    <w:lsdException w:name="Colorful List Accent 4" w:uiPriority="72" w:semiHidden="1" w:unhideWhenUsed="1"/>
    <w:lsdException w:name="Colorful Grid Accent 4" w:uiPriority="73" w:semiHidden="1" w:unhideWhenUsed="1"/>
    <w:lsdException w:name="Light Shading Accent 5" w:uiPriority="60" w:semiHidden="1" w:unhideWhenUsed="1"/>
    <w:lsdException w:name="Light List Accent 5" w:uiPriority="61" w:semiHidden="1" w:unhideWhenUsed="1"/>
    <w:lsdException w:name="Light Grid Accent 5" w:uiPriority="62" w:semiHidden="1" w:unhideWhenUsed="1"/>
    <w:lsdException w:name="Medium Shading 1 Accent 5" w:uiPriority="63" w:semiHidden="1" w:unhideWhenUsed="1"/>
    <w:lsdException w:name="Medium Shading 2 Accent 5" w:uiPriority="64" w:semiHidden="1" w:unhideWhenUsed="1"/>
    <w:lsdException w:name="Medium List 1 Accent 5" w:uiPriority="65" w:semiHidden="1" w:unhideWhenUsed="1"/>
    <w:lsdException w:name="Medium List 2 Accent 5" w:uiPriority="66" w:semiHidden="1" w:unhideWhenUsed="1"/>
    <w:lsdException w:name="Medium Grid 1 Accent 5" w:uiPriority="67" w:semiHidden="1" w:unhideWhenUsed="1"/>
    <w:lsdException w:name="Medium Grid 2 Accent 5" w:uiPriority="68" w:semiHidden="1" w:unhideWhenUsed="1"/>
    <w:lsdException w:name="Medium Grid 3 Accent 5" w:uiPriority="69" w:semiHidden="1" w:unhideWhenUsed="1"/>
    <w:lsdException w:name="Dark List Accent 5" w:uiPriority="70" w:semiHidden="1" w:unhideWhenUsed="1"/>
    <w:lsdException w:name="Colorful Shading Accent 5" w:uiPriority="71" w:semiHidden="1" w:unhideWhenUsed="1"/>
    <w:lsdException w:name="Colorful List Accent 5" w:uiPriority="72" w:semiHidden="1" w:unhideWhenUsed="1"/>
    <w:lsdException w:name="Colorful Grid Accent 5" w:uiPriority="73" w:semiHidden="1" w:unhideWhenUsed="1"/>
    <w:lsdException w:name="Light Shading Accent 6" w:uiPriority="60" w:semiHidden="1" w:unhideWhenUsed="1"/>
    <w:lsdException w:name="Light List Accent 6" w:uiPriority="61" w:semiHidden="1" w:unhideWhenUsed="1"/>
    <w:lsdException w:name="Light Grid Accent 6" w:uiPriority="62" w:semiHidden="1" w:unhideWhenUsed="1"/>
    <w:lsdException w:name="Medium Shading 1 Accent 6" w:uiPriority="63" w:semiHidden="1" w:unhideWhenUsed="1"/>
    <w:lsdException w:name="Medium Shading 2 Accent 6" w:uiPriority="64" w:semiHidden="1" w:unhideWhenUsed="1"/>
    <w:lsdException w:name="Medium List 1 Accent 6" w:uiPriority="65" w:semiHidden="1" w:unhideWhenUsed="1"/>
    <w:lsdException w:name="Medium List 2 Accent 6" w:uiPriority="66" w:semiHidden="1" w:unhideWhenUsed="1"/>
    <w:lsdException w:name="Medium Grid 1 Accent 6" w:uiPriority="67" w:semiHidden="1" w:unhideWhenUsed="1"/>
    <w:lsdException w:name="Medium Grid 2 Accent 6" w:uiPriority="68" w:semiHidden="1" w:unhideWhenUsed="1"/>
    <w:lsdException w:name="Medium Grid 3 Accent 6" w:uiPriority="69" w:semiHidden="1" w:unhideWhenUsed="1"/>
    <w:lsdException w:name="Dark List Accent 6" w:uiPriority="70" w:semiHidden="1" w:unhideWhenUsed="1"/>
    <w:lsdException w:name="Colorful Shading Accent 6" w:uiPriority="71" w:semiHidden="1" w:unhideWhenUsed="1"/>
    <w:lsdException w:name="Colorful List Accent 6" w:uiPriority="72" w:semiHidden="1" w:unhideWhenUsed="1"/>
    <w:lsdException w:name="Colorful Grid Accent 6" w:uiPriority="73"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04d74"/>
    <w:pPr>
      <w:widowControl/>
      <w:bidi w:val="0"/>
      <w:jc w:val="left"/>
    </w:pPr>
    <w:rPr>
      <w:rFonts w:ascii="Times New Roman" w:hAnsi="Times New Roman" w:eastAsia="Times New Roman" w:cs="Times New Roman"/>
      <w:color w:val="00000A"/>
      <w:kern w:val="0"/>
      <w:sz w:val="24"/>
      <w:szCs w:val="24"/>
      <w:lang w:val="fr-FR" w:eastAsia="fr-FR"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552356"/>
    <w:rPr/>
  </w:style>
  <w:style w:type="character" w:styleId="LienInternet">
    <w:name w:val="Lien Internet"/>
    <w:uiPriority w:val="99"/>
    <w:unhideWhenUsed/>
    <w:rsid w:val="00211e1f"/>
    <w:rPr>
      <w:color w:val="0000FF"/>
      <w:u w:val="single"/>
    </w:rPr>
  </w:style>
  <w:style w:type="character" w:styleId="ListLabel1">
    <w:name w:val="ListLabel 1"/>
    <w:qFormat/>
    <w:rPr>
      <w:rFonts w:cs="Courier New"/>
    </w:rPr>
  </w:style>
  <w:style w:type="character" w:styleId="ListLabel2">
    <w:name w:val="ListLabel 2"/>
    <w:qFormat/>
    <w:rPr>
      <w:rFonts w:ascii="Arial" w:hAnsi="Arial" w:eastAsia="Times New Roman" w:cs="Arial"/>
      <w:sz w:val="22"/>
    </w:rPr>
  </w:style>
  <w:style w:type="character" w:styleId="ListLabel3">
    <w:name w:val="ListLabel 3"/>
    <w:qFormat/>
    <w:rPr>
      <w:rFonts w:ascii="Arial" w:hAnsi="Arial" w:eastAsia="Calibri" w:cs="Arial"/>
      <w:sz w:val="22"/>
    </w:rPr>
  </w:style>
  <w:style w:type="character" w:styleId="Caractresdenumrotation">
    <w:name w:val="Caractères de numérotation"/>
    <w:qFormat/>
    <w:rPr/>
  </w:style>
  <w:style w:type="character" w:styleId="ListLabel4">
    <w:name w:val="ListLabel 4"/>
    <w:qFormat/>
    <w:rPr>
      <w:rFonts w:ascii="Arial" w:hAnsi="Arial" w:cs="Wingdings"/>
      <w:b/>
      <w:sz w:val="22"/>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Arial" w:hAnsi="Arial" w:cs="Wingdings"/>
      <w:sz w:val="22"/>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Arial" w:hAnsi="Arial" w:cs="Arial"/>
      <w:sz w:val="22"/>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Arial" w:hAnsi="Arial" w:cs="Arial"/>
      <w:sz w:val="22"/>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Arial" w:hAnsi="Arial" w:cs="Arial"/>
      <w:sz w:val="22"/>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Arial"/>
      <w:sz w:val="22"/>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Arial" w:hAnsi="Arial" w:cs="Arial"/>
      <w:sz w:val="22"/>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paragraph" w:styleId="Titre">
    <w:name w:val="Titre"/>
    <w:basedOn w:val="Normal"/>
    <w:next w:val="Corpsdetexte"/>
    <w:qFormat/>
    <w:pPr>
      <w:keepNext w:val="true"/>
      <w:spacing w:before="240" w:after="120"/>
    </w:pPr>
    <w:rPr>
      <w:rFonts w:ascii="Liberation Sans" w:hAnsi="Liberation Sans" w:eastAsia="Droid Sans Fallback"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ieddepage">
    <w:name w:val="Footer"/>
    <w:basedOn w:val="Normal"/>
    <w:rsid w:val="00552356"/>
    <w:pPr>
      <w:tabs>
        <w:tab w:val="center" w:pos="4536" w:leader="none"/>
        <w:tab w:val="right" w:pos="9072" w:leader="none"/>
      </w:tabs>
    </w:pPr>
    <w:rPr/>
  </w:style>
  <w:style w:type="paragraph" w:styleId="ListParagraph">
    <w:name w:val="List Paragraph"/>
    <w:basedOn w:val="Normal"/>
    <w:uiPriority w:val="34"/>
    <w:qFormat/>
    <w:rsid w:val="00f42b1b"/>
    <w:pPr>
      <w:ind w:left="708" w:hanging="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4c0c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channel/UC8xfcgIC2tpXFmHF3fC6yRQ" TargetMode="External"/><Relationship Id="rId3" Type="http://schemas.openxmlformats.org/officeDocument/2006/relationships/hyperlink" Target="https://www.youtube.com/watch?v=fArYUs4Oq0I" TargetMode="External"/><Relationship Id="rId4" Type="http://schemas.openxmlformats.org/officeDocument/2006/relationships/hyperlink" Target="https://youtu.be/Tli4-n8TnC4"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Application>LibreOffice/5.4.5.1$Linux_X86_64 LibreOffice_project/79c9829dd5d8054ec39a82dc51cd9eff340dbee8</Application>
  <Pages>7</Pages>
  <Words>2422</Words>
  <Characters>13168</Characters>
  <CharactersWithSpaces>15477</CharactersWithSpaces>
  <Paragraphs>170</Paragraphs>
  <Company>Rectorat de Poitiers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2017-12-15T12:16:00Z</dcterms:created>
  <dc:creator>vproux</dc:creator>
  <dc:description/>
  <dc:language>fr-FR</dc:language>
  <cp:lastModifiedBy/>
  <cp:lastPrinted>2017-12-15T15:30:12Z</cp:lastPrinted>
  <dcterms:modified xsi:type="dcterms:W3CDTF">2020-09-07T14:21:41Z</dcterms:modified>
  <cp:revision>5</cp:revision>
  <dc:subject/>
  <dc:title>ACADEMIE DE POITIERS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Rectorat de Poitiers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