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676F51" w14:textId="4E29872D" w:rsidR="008D003A" w:rsidRDefault="008C4993">
      <w:pPr>
        <w:pStyle w:val="Titre1"/>
        <w:numPr>
          <w:ilvl w:val="0"/>
          <w:numId w:val="0"/>
        </w:numPr>
        <w:ind w:left="11" w:right="0"/>
      </w:pPr>
      <w:r>
        <w:t xml:space="preserve">Épreuve composée </w:t>
      </w:r>
      <w:r w:rsidR="00B77DB6">
        <w:t>(parties 1 et 2)</w:t>
      </w:r>
    </w:p>
    <w:p w14:paraId="7CF9EAE3" w14:textId="16C0F5B2" w:rsidR="008D003A" w:rsidRDefault="008C4993" w:rsidP="00B77DB6">
      <w:pPr>
        <w:spacing w:after="0"/>
        <w:ind w:left="68"/>
        <w:jc w:val="center"/>
      </w:pPr>
      <w:r>
        <w:rPr>
          <w:rFonts w:ascii="Arial" w:eastAsia="Arial" w:hAnsi="Arial" w:cs="Arial"/>
          <w:i/>
          <w:sz w:val="24"/>
        </w:rPr>
        <w:t xml:space="preserve"> </w:t>
      </w:r>
    </w:p>
    <w:p w14:paraId="2D690452" w14:textId="039E662A" w:rsidR="008D003A" w:rsidRDefault="008C4993" w:rsidP="00B77DB6">
      <w:pPr>
        <w:spacing w:after="0"/>
        <w:ind w:left="428"/>
      </w:pPr>
      <w:r>
        <w:rPr>
          <w:rFonts w:ascii="Arial" w:eastAsia="Arial" w:hAnsi="Arial" w:cs="Arial"/>
          <w:b/>
          <w:i/>
          <w:sz w:val="20"/>
        </w:rPr>
        <w:t xml:space="preserve"> </w:t>
      </w:r>
      <w:r>
        <w:rPr>
          <w:rFonts w:ascii="Arial" w:eastAsia="Arial" w:hAnsi="Arial" w:cs="Arial"/>
          <w:i/>
          <w:sz w:val="20"/>
        </w:rPr>
        <w:t xml:space="preserve">Partie 1 - Mobilisation des connaissances : il est demandé au candidat de répondre à la question en faisant appel à ses connaissances acquises dans le cadre du programme. </w:t>
      </w:r>
    </w:p>
    <w:p w14:paraId="30D78DF7" w14:textId="77777777" w:rsidR="008D003A" w:rsidRDefault="008C4993">
      <w:pPr>
        <w:spacing w:after="4" w:line="250" w:lineRule="auto"/>
        <w:ind w:left="423" w:right="435" w:hanging="10"/>
        <w:jc w:val="both"/>
      </w:pPr>
      <w:r>
        <w:rPr>
          <w:rFonts w:ascii="Arial" w:eastAsia="Arial" w:hAnsi="Arial" w:cs="Arial"/>
          <w:i/>
          <w:sz w:val="20"/>
        </w:rPr>
        <w:t xml:space="preserve">Partie 2 - Étude d'un document : il est demandé aux candidats de répondre aux questions en mobilisant ses connaissances acquises dans le cadre du programme et en adoptant une démarche méthodologique rigoureuse, de collecte et de traitement de l'information. </w:t>
      </w:r>
    </w:p>
    <w:p w14:paraId="2A042989" w14:textId="77777777" w:rsidR="008D003A" w:rsidRDefault="008C4993">
      <w:pPr>
        <w:spacing w:after="4" w:line="250" w:lineRule="auto"/>
        <w:ind w:left="423" w:right="52" w:hanging="10"/>
        <w:jc w:val="both"/>
      </w:pPr>
      <w:r>
        <w:rPr>
          <w:rFonts w:ascii="Arial" w:eastAsia="Arial" w:hAnsi="Arial" w:cs="Arial"/>
          <w:i/>
          <w:sz w:val="20"/>
        </w:rPr>
        <w:t>II sera tenu compte, dans la notation, de la clarté de l'expression et du soin apporté à la présentation.</w:t>
      </w:r>
      <w:r>
        <w:rPr>
          <w:rFonts w:ascii="Tahoma" w:eastAsia="Tahoma" w:hAnsi="Tahoma" w:cs="Tahoma"/>
          <w:sz w:val="21"/>
        </w:rPr>
        <w:t xml:space="preserve"> </w:t>
      </w:r>
    </w:p>
    <w:p w14:paraId="67B67527" w14:textId="6D404D70" w:rsidR="008D003A" w:rsidRDefault="008D003A" w:rsidP="00B77DB6">
      <w:pPr>
        <w:spacing w:after="21"/>
        <w:ind w:left="428"/>
      </w:pPr>
    </w:p>
    <w:p w14:paraId="5DB94690" w14:textId="77777777" w:rsidR="008D003A" w:rsidRDefault="008C4993">
      <w:pPr>
        <w:spacing w:after="0"/>
        <w:ind w:left="428"/>
      </w:pPr>
      <w:r>
        <w:rPr>
          <w:rFonts w:ascii="Arial" w:eastAsia="Arial" w:hAnsi="Arial" w:cs="Arial"/>
          <w:b/>
          <w:sz w:val="24"/>
        </w:rPr>
        <w:t xml:space="preserve"> </w:t>
      </w:r>
    </w:p>
    <w:p w14:paraId="27D4E3A5" w14:textId="77777777" w:rsidR="008D003A" w:rsidRDefault="008C4993">
      <w:pPr>
        <w:pStyle w:val="Titre2"/>
        <w:ind w:left="423" w:right="414"/>
      </w:pPr>
      <w:r>
        <w:t xml:space="preserve">Première partie : Mobilisation des connaissances </w:t>
      </w:r>
      <w:r>
        <w:rPr>
          <w:i/>
        </w:rPr>
        <w:t>(4 points)</w:t>
      </w:r>
      <w:r>
        <w:t xml:space="preserve"> </w:t>
      </w:r>
    </w:p>
    <w:p w14:paraId="2D2E08E9" w14:textId="77777777" w:rsidR="008D003A" w:rsidRDefault="008C4993">
      <w:pPr>
        <w:spacing w:after="0"/>
        <w:ind w:left="428"/>
      </w:pPr>
      <w:r>
        <w:rPr>
          <w:rFonts w:ascii="Arial" w:eastAsia="Arial" w:hAnsi="Arial" w:cs="Arial"/>
          <w:b/>
          <w:i/>
          <w:sz w:val="24"/>
        </w:rPr>
        <w:t xml:space="preserve"> </w:t>
      </w:r>
    </w:p>
    <w:p w14:paraId="676C2BF6" w14:textId="3CFC94B8" w:rsidR="006648E2" w:rsidRDefault="006648E2" w:rsidP="006648E2">
      <w:pPr>
        <w:rPr>
          <w:rFonts w:ascii="Arial" w:eastAsia="Arial" w:hAnsi="Arial" w:cs="Arial"/>
          <w:sz w:val="24"/>
        </w:rPr>
      </w:pPr>
      <w:r>
        <w:rPr>
          <w:rFonts w:ascii="Arial" w:eastAsia="Arial" w:hAnsi="Arial" w:cs="Arial"/>
          <w:sz w:val="24"/>
        </w:rPr>
        <w:t>Comment le progrès technique peut-il engendrer des inégalités de revenus </w:t>
      </w:r>
      <w:r w:rsidR="008C4993">
        <w:rPr>
          <w:rFonts w:ascii="Arial" w:eastAsia="Arial" w:hAnsi="Arial" w:cs="Arial"/>
          <w:sz w:val="24"/>
        </w:rPr>
        <w:t xml:space="preserve">? </w:t>
      </w:r>
    </w:p>
    <w:p w14:paraId="40E225AB" w14:textId="14F8416A" w:rsidR="000F21DE" w:rsidRPr="002C5248" w:rsidRDefault="000F21DE" w:rsidP="006648E2">
      <w:pPr>
        <w:rPr>
          <w:rFonts w:ascii="Arial" w:eastAsia="Arial" w:hAnsi="Arial" w:cs="Arial"/>
          <w:i/>
          <w:iCs/>
          <w:sz w:val="24"/>
        </w:rPr>
      </w:pPr>
      <w:bookmarkStart w:id="0" w:name="_Hlk54254170"/>
      <w:r w:rsidRPr="002C5248">
        <w:rPr>
          <w:rFonts w:ascii="Arial" w:eastAsia="Arial" w:hAnsi="Arial" w:cs="Arial"/>
          <w:i/>
          <w:iCs/>
          <w:sz w:val="24"/>
        </w:rPr>
        <w:t>Le progrès technique</w:t>
      </w:r>
      <w:r w:rsidR="005D52B5" w:rsidRPr="002C5248">
        <w:rPr>
          <w:rFonts w:ascii="Arial" w:eastAsia="Arial" w:hAnsi="Arial" w:cs="Arial"/>
          <w:i/>
          <w:iCs/>
          <w:sz w:val="24"/>
        </w:rPr>
        <w:t>, c’est- à dire tout ce qui peut faire augmenter la productivité des facteurs et qui se matérialise dans des innovations de produits et de procédé</w:t>
      </w:r>
      <w:bookmarkEnd w:id="0"/>
      <w:r w:rsidR="005D52B5" w:rsidRPr="002C5248">
        <w:rPr>
          <w:rFonts w:ascii="Arial" w:eastAsia="Arial" w:hAnsi="Arial" w:cs="Arial"/>
          <w:i/>
          <w:iCs/>
          <w:sz w:val="24"/>
        </w:rPr>
        <w:t>,</w:t>
      </w:r>
      <w:r w:rsidRPr="002C5248">
        <w:rPr>
          <w:rFonts w:ascii="Arial" w:eastAsia="Arial" w:hAnsi="Arial" w:cs="Arial"/>
          <w:i/>
          <w:iCs/>
          <w:sz w:val="24"/>
        </w:rPr>
        <w:t xml:space="preserve"> peut engendrer les inégalités de revenus par deux biais.</w:t>
      </w:r>
    </w:p>
    <w:p w14:paraId="1D58217D" w14:textId="14221C2D" w:rsidR="000F21DE" w:rsidRPr="00372966" w:rsidRDefault="000F21DE" w:rsidP="006648E2">
      <w:pPr>
        <w:rPr>
          <w:rFonts w:ascii="Arial" w:eastAsia="Arial" w:hAnsi="Arial" w:cs="Arial"/>
          <w:i/>
          <w:iCs/>
          <w:sz w:val="24"/>
        </w:rPr>
      </w:pPr>
      <w:r w:rsidRPr="002C5248">
        <w:rPr>
          <w:rFonts w:ascii="Arial" w:eastAsia="Arial" w:hAnsi="Arial" w:cs="Arial"/>
          <w:i/>
          <w:iCs/>
          <w:sz w:val="24"/>
        </w:rPr>
        <w:t>D’abord, les innovateurs de la période</w:t>
      </w:r>
      <w:r w:rsidRPr="00372966">
        <w:rPr>
          <w:rFonts w:ascii="Arial" w:eastAsia="Arial" w:hAnsi="Arial" w:cs="Arial"/>
          <w:i/>
          <w:iCs/>
          <w:sz w:val="24"/>
        </w:rPr>
        <w:t xml:space="preserve"> vont voir leur revenu</w:t>
      </w:r>
      <w:r w:rsidR="002C5248">
        <w:rPr>
          <w:rFonts w:ascii="Arial" w:eastAsia="Arial" w:hAnsi="Arial" w:cs="Arial"/>
          <w:i/>
          <w:iCs/>
          <w:sz w:val="24"/>
        </w:rPr>
        <w:t>, le profit,</w:t>
      </w:r>
      <w:r w:rsidRPr="00372966">
        <w:rPr>
          <w:rFonts w:ascii="Arial" w:eastAsia="Arial" w:hAnsi="Arial" w:cs="Arial"/>
          <w:i/>
          <w:iCs/>
          <w:sz w:val="24"/>
        </w:rPr>
        <w:t xml:space="preserve"> augmenter puisque l’innovation place leur entreprise dans une situation de monopole transitoire qui leur assure une maîtrise des prix et un profit maximal. Cette rémunération de l’innovateur concerne avant tout l’inégalité « par le haut » : c’est le top 1%</w:t>
      </w:r>
      <w:r w:rsidR="002C5248">
        <w:rPr>
          <w:rFonts w:ascii="Arial" w:eastAsia="Arial" w:hAnsi="Arial" w:cs="Arial"/>
          <w:i/>
          <w:iCs/>
          <w:sz w:val="24"/>
        </w:rPr>
        <w:t xml:space="preserve"> (</w:t>
      </w:r>
      <w:r w:rsidRPr="00372966">
        <w:rPr>
          <w:rFonts w:ascii="Arial" w:eastAsia="Arial" w:hAnsi="Arial" w:cs="Arial"/>
          <w:i/>
          <w:iCs/>
          <w:sz w:val="24"/>
        </w:rPr>
        <w:t>les plus riche</w:t>
      </w:r>
      <w:r w:rsidR="002C5248">
        <w:rPr>
          <w:rFonts w:ascii="Arial" w:eastAsia="Arial" w:hAnsi="Arial" w:cs="Arial"/>
          <w:i/>
          <w:iCs/>
          <w:sz w:val="24"/>
        </w:rPr>
        <w:t>s)</w:t>
      </w:r>
      <w:r w:rsidRPr="00372966">
        <w:rPr>
          <w:rFonts w:ascii="Arial" w:eastAsia="Arial" w:hAnsi="Arial" w:cs="Arial"/>
          <w:i/>
          <w:iCs/>
          <w:sz w:val="24"/>
        </w:rPr>
        <w:t xml:space="preserve"> qui voi</w:t>
      </w:r>
      <w:r w:rsidR="002C5248">
        <w:rPr>
          <w:rFonts w:ascii="Arial" w:eastAsia="Arial" w:hAnsi="Arial" w:cs="Arial"/>
          <w:i/>
          <w:iCs/>
          <w:sz w:val="24"/>
        </w:rPr>
        <w:t>t</w:t>
      </w:r>
      <w:r w:rsidRPr="00372966">
        <w:rPr>
          <w:rFonts w:ascii="Arial" w:eastAsia="Arial" w:hAnsi="Arial" w:cs="Arial"/>
          <w:i/>
          <w:iCs/>
          <w:sz w:val="24"/>
        </w:rPr>
        <w:t xml:space="preserve"> </w:t>
      </w:r>
      <w:r w:rsidR="002C5248">
        <w:rPr>
          <w:rFonts w:ascii="Arial" w:eastAsia="Arial" w:hAnsi="Arial" w:cs="Arial"/>
          <w:i/>
          <w:iCs/>
          <w:sz w:val="24"/>
        </w:rPr>
        <w:t>son</w:t>
      </w:r>
      <w:r w:rsidRPr="00372966">
        <w:rPr>
          <w:rFonts w:ascii="Arial" w:eastAsia="Arial" w:hAnsi="Arial" w:cs="Arial"/>
          <w:i/>
          <w:iCs/>
          <w:sz w:val="24"/>
        </w:rPr>
        <w:t xml:space="preserve"> revenu s’envoler.</w:t>
      </w:r>
      <w:r w:rsidR="002C5248">
        <w:rPr>
          <w:rFonts w:ascii="Arial" w:eastAsia="Arial" w:hAnsi="Arial" w:cs="Arial"/>
          <w:i/>
          <w:iCs/>
          <w:sz w:val="24"/>
        </w:rPr>
        <w:t xml:space="preserve"> Les grandes fortunes qui se construisent aujourd’hui le sont essentiellement dans le cadre de nouvelles technologies de l’information et de la communication. </w:t>
      </w:r>
    </w:p>
    <w:p w14:paraId="46A6F93A" w14:textId="7A934F34" w:rsidR="000F21DE" w:rsidRPr="00372966" w:rsidRDefault="000F21DE" w:rsidP="006648E2">
      <w:pPr>
        <w:rPr>
          <w:rFonts w:ascii="Arial" w:eastAsia="Arial" w:hAnsi="Arial" w:cs="Arial"/>
          <w:i/>
          <w:iCs/>
          <w:sz w:val="24"/>
        </w:rPr>
      </w:pPr>
      <w:r w:rsidRPr="00372966">
        <w:rPr>
          <w:rFonts w:ascii="Arial" w:eastAsia="Arial" w:hAnsi="Arial" w:cs="Arial"/>
          <w:i/>
          <w:iCs/>
          <w:sz w:val="24"/>
        </w:rPr>
        <w:t>Ensuite, le progrès technique va provoquer des vagues de destruction</w:t>
      </w:r>
      <w:r w:rsidR="00977508" w:rsidRPr="00372966">
        <w:rPr>
          <w:rFonts w:ascii="Arial" w:eastAsia="Arial" w:hAnsi="Arial" w:cs="Arial"/>
          <w:i/>
          <w:iCs/>
          <w:sz w:val="24"/>
        </w:rPr>
        <w:t>-</w:t>
      </w:r>
      <w:r w:rsidRPr="00372966">
        <w:rPr>
          <w:rFonts w:ascii="Arial" w:eastAsia="Arial" w:hAnsi="Arial" w:cs="Arial"/>
          <w:i/>
          <w:iCs/>
          <w:sz w:val="24"/>
        </w:rPr>
        <w:t>créatrice, favorables aux uns, défavorables aux autres. Dans le progrès technique actuel, ce sont les emplois routiniers faiblement qualifiés qui sont progressivement détruit</w:t>
      </w:r>
      <w:r w:rsidR="00E914A9" w:rsidRPr="00372966">
        <w:rPr>
          <w:rFonts w:ascii="Arial" w:eastAsia="Arial" w:hAnsi="Arial" w:cs="Arial"/>
          <w:i/>
          <w:iCs/>
          <w:sz w:val="24"/>
        </w:rPr>
        <w:t>s</w:t>
      </w:r>
      <w:r w:rsidRPr="00372966">
        <w:rPr>
          <w:rFonts w:ascii="Arial" w:eastAsia="Arial" w:hAnsi="Arial" w:cs="Arial"/>
          <w:i/>
          <w:iCs/>
          <w:sz w:val="24"/>
        </w:rPr>
        <w:t xml:space="preserve">. Parce qu’en perdant leur emploi, des ouvriers non qualifiés perdent leur revenu ou acceptent </w:t>
      </w:r>
      <w:r w:rsidR="00E914A9" w:rsidRPr="00372966">
        <w:rPr>
          <w:rFonts w:ascii="Arial" w:eastAsia="Arial" w:hAnsi="Arial" w:cs="Arial"/>
          <w:i/>
          <w:iCs/>
          <w:sz w:val="24"/>
        </w:rPr>
        <w:t>des</w:t>
      </w:r>
      <w:r w:rsidRPr="00372966">
        <w:rPr>
          <w:rFonts w:ascii="Arial" w:eastAsia="Arial" w:hAnsi="Arial" w:cs="Arial"/>
          <w:i/>
          <w:iCs/>
          <w:sz w:val="24"/>
        </w:rPr>
        <w:t xml:space="preserve"> emploi</w:t>
      </w:r>
      <w:r w:rsidR="00E914A9" w:rsidRPr="00372966">
        <w:rPr>
          <w:rFonts w:ascii="Arial" w:eastAsia="Arial" w:hAnsi="Arial" w:cs="Arial"/>
          <w:i/>
          <w:iCs/>
          <w:sz w:val="24"/>
        </w:rPr>
        <w:t>s</w:t>
      </w:r>
      <w:r w:rsidRPr="00372966">
        <w:rPr>
          <w:rFonts w:ascii="Arial" w:eastAsia="Arial" w:hAnsi="Arial" w:cs="Arial"/>
          <w:i/>
          <w:iCs/>
          <w:sz w:val="24"/>
        </w:rPr>
        <w:t xml:space="preserve"> aux conditions d’embauche dégradées</w:t>
      </w:r>
      <w:r w:rsidR="00977508" w:rsidRPr="00372966">
        <w:rPr>
          <w:rFonts w:ascii="Arial" w:eastAsia="Arial" w:hAnsi="Arial" w:cs="Arial"/>
          <w:i/>
          <w:iCs/>
          <w:sz w:val="24"/>
        </w:rPr>
        <w:t>, les inégalités de revenu s’accentu</w:t>
      </w:r>
      <w:r w:rsidR="002C5248">
        <w:rPr>
          <w:rFonts w:ascii="Arial" w:eastAsia="Arial" w:hAnsi="Arial" w:cs="Arial"/>
          <w:i/>
          <w:iCs/>
          <w:sz w:val="24"/>
        </w:rPr>
        <w:t>ent</w:t>
      </w:r>
      <w:r w:rsidR="00E914A9" w:rsidRPr="00372966">
        <w:rPr>
          <w:rFonts w:ascii="Arial" w:eastAsia="Arial" w:hAnsi="Arial" w:cs="Arial"/>
          <w:i/>
          <w:iCs/>
          <w:sz w:val="24"/>
        </w:rPr>
        <w:t>.</w:t>
      </w:r>
      <w:r w:rsidR="002C5248">
        <w:rPr>
          <w:rFonts w:ascii="Arial" w:eastAsia="Arial" w:hAnsi="Arial" w:cs="Arial"/>
          <w:i/>
          <w:iCs/>
          <w:sz w:val="24"/>
        </w:rPr>
        <w:t xml:space="preserve"> Les salaires proposés dans les emplois que l’on détruit vont baisser alors que la demande de qualification va faire augmenter les salaires proposés aux travailleurs les plus qualifiés. </w:t>
      </w:r>
      <w:r w:rsidR="00E914A9" w:rsidRPr="00372966">
        <w:rPr>
          <w:rFonts w:ascii="Arial" w:eastAsia="Arial" w:hAnsi="Arial" w:cs="Arial"/>
          <w:i/>
          <w:iCs/>
          <w:sz w:val="24"/>
        </w:rPr>
        <w:t>Les effets bénéfiques pour les uns et néfastes pour les autres induits par la transformation de la demande de travail peuvent être modifiés, atténués parfois</w:t>
      </w:r>
      <w:r w:rsidR="00977508" w:rsidRPr="00372966">
        <w:rPr>
          <w:rFonts w:ascii="Arial" w:eastAsia="Arial" w:hAnsi="Arial" w:cs="Arial"/>
          <w:i/>
          <w:iCs/>
          <w:sz w:val="24"/>
        </w:rPr>
        <w:t>,</w:t>
      </w:r>
      <w:r w:rsidR="00E914A9" w:rsidRPr="00372966">
        <w:rPr>
          <w:rFonts w:ascii="Arial" w:eastAsia="Arial" w:hAnsi="Arial" w:cs="Arial"/>
          <w:i/>
          <w:iCs/>
          <w:sz w:val="24"/>
        </w:rPr>
        <w:t xml:space="preserve"> par le système de redistribution mis en place</w:t>
      </w:r>
      <w:r w:rsidR="00977508" w:rsidRPr="00372966">
        <w:rPr>
          <w:rFonts w:ascii="Arial" w:eastAsia="Arial" w:hAnsi="Arial" w:cs="Arial"/>
          <w:i/>
          <w:iCs/>
          <w:sz w:val="24"/>
        </w:rPr>
        <w:t xml:space="preserve"> (ou non)</w:t>
      </w:r>
      <w:r w:rsidR="00E914A9" w:rsidRPr="00372966">
        <w:rPr>
          <w:rFonts w:ascii="Arial" w:eastAsia="Arial" w:hAnsi="Arial" w:cs="Arial"/>
          <w:i/>
          <w:iCs/>
          <w:sz w:val="24"/>
        </w:rPr>
        <w:t xml:space="preserve"> dans le pays.</w:t>
      </w:r>
      <w:r w:rsidR="00977508" w:rsidRPr="00372966">
        <w:rPr>
          <w:rFonts w:ascii="Arial" w:eastAsia="Arial" w:hAnsi="Arial" w:cs="Arial"/>
          <w:i/>
          <w:iCs/>
          <w:sz w:val="24"/>
        </w:rPr>
        <w:t xml:space="preserve"> </w:t>
      </w:r>
    </w:p>
    <w:p w14:paraId="5A188F8F" w14:textId="5D787019" w:rsidR="008D003A" w:rsidRPr="00372966" w:rsidRDefault="00977508" w:rsidP="00372966">
      <w:pPr>
        <w:rPr>
          <w:rFonts w:ascii="Arial" w:eastAsia="Arial" w:hAnsi="Arial" w:cs="Arial"/>
          <w:i/>
          <w:iCs/>
          <w:sz w:val="24"/>
        </w:rPr>
      </w:pPr>
      <w:r w:rsidRPr="00372966">
        <w:rPr>
          <w:rFonts w:ascii="Arial" w:eastAsia="Arial" w:hAnsi="Arial" w:cs="Arial"/>
          <w:i/>
          <w:iCs/>
          <w:sz w:val="24"/>
        </w:rPr>
        <w:t>En Suède, la vague de progrès technique des années 90 a bien fait augmenter les inégalités « au top » mais l’inégalité totale (telle que l’on peut la mesurer par le coefficient de Gini, l’écart avec la situation d’égalité parfaite) n’a que faiblement augmenté : la Suède reste un des pays les plus égalitaire au monde.</w:t>
      </w:r>
    </w:p>
    <w:p w14:paraId="7B4854A3" w14:textId="77777777" w:rsidR="008D003A" w:rsidRDefault="008C4993">
      <w:pPr>
        <w:spacing w:after="0"/>
        <w:ind w:left="428"/>
      </w:pPr>
      <w:r>
        <w:rPr>
          <w:rFonts w:ascii="Arial" w:eastAsia="Arial" w:hAnsi="Arial" w:cs="Arial"/>
          <w:sz w:val="24"/>
        </w:rPr>
        <w:t xml:space="preserve"> </w:t>
      </w:r>
    </w:p>
    <w:p w14:paraId="608C8BD4" w14:textId="12471DA7" w:rsidR="008D003A" w:rsidRDefault="008C4993" w:rsidP="00B77DB6">
      <w:pPr>
        <w:spacing w:after="0"/>
        <w:ind w:left="428"/>
      </w:pPr>
      <w:r>
        <w:rPr>
          <w:rFonts w:ascii="Arial" w:eastAsia="Arial" w:hAnsi="Arial" w:cs="Arial"/>
          <w:sz w:val="24"/>
        </w:rPr>
        <w:t xml:space="preserve"> </w:t>
      </w:r>
      <w:r>
        <w:rPr>
          <w:rFonts w:ascii="Arial" w:eastAsia="Arial" w:hAnsi="Arial" w:cs="Arial"/>
          <w:b/>
          <w:sz w:val="24"/>
        </w:rPr>
        <w:t xml:space="preserve">Deuxième partie : Étude d’un document </w:t>
      </w:r>
      <w:r>
        <w:rPr>
          <w:rFonts w:ascii="Arial" w:eastAsia="Arial" w:hAnsi="Arial" w:cs="Arial"/>
          <w:b/>
          <w:i/>
          <w:sz w:val="24"/>
        </w:rPr>
        <w:t xml:space="preserve">(6 points) </w:t>
      </w:r>
    </w:p>
    <w:p w14:paraId="0ADD2760" w14:textId="77777777" w:rsidR="008D003A" w:rsidRDefault="008C4993">
      <w:pPr>
        <w:spacing w:after="0"/>
        <w:ind w:left="428"/>
      </w:pPr>
      <w:r>
        <w:rPr>
          <w:rFonts w:ascii="Arial" w:eastAsia="Arial" w:hAnsi="Arial" w:cs="Arial"/>
          <w:b/>
          <w:sz w:val="24"/>
        </w:rPr>
        <w:t xml:space="preserve"> </w:t>
      </w:r>
    </w:p>
    <w:p w14:paraId="3A33EAA3" w14:textId="4E8DCDB1" w:rsidR="008D003A" w:rsidRDefault="00B73171" w:rsidP="00B73171">
      <w:pPr>
        <w:spacing w:after="0"/>
        <w:ind w:left="428"/>
        <w:jc w:val="center"/>
      </w:pPr>
      <w:r>
        <w:rPr>
          <w:rFonts w:ascii="Arial" w:eastAsia="Arial" w:hAnsi="Arial" w:cs="Arial"/>
          <w:noProof/>
          <w:sz w:val="24"/>
        </w:rPr>
        <w:drawing>
          <wp:inline distT="0" distB="0" distL="0" distR="0" wp14:anchorId="302E112D" wp14:editId="5732AFC4">
            <wp:extent cx="3983604" cy="207793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0098" cy="2096975"/>
                    </a:xfrm>
                    <a:prstGeom prst="rect">
                      <a:avLst/>
                    </a:prstGeom>
                    <a:noFill/>
                  </pic:spPr>
                </pic:pic>
              </a:graphicData>
            </a:graphic>
          </wp:inline>
        </w:drawing>
      </w:r>
    </w:p>
    <w:p w14:paraId="6C1B7D74" w14:textId="77777777" w:rsidR="00A64B00" w:rsidRPr="00B73171" w:rsidRDefault="00A64B00" w:rsidP="00A64B00">
      <w:pPr>
        <w:spacing w:after="228" w:line="250" w:lineRule="auto"/>
        <w:ind w:left="423" w:right="414" w:hanging="10"/>
        <w:jc w:val="right"/>
        <w:rPr>
          <w:rFonts w:ascii="Arial" w:eastAsia="Arial" w:hAnsi="Arial" w:cs="Arial"/>
          <w:b/>
          <w:sz w:val="18"/>
          <w:szCs w:val="18"/>
        </w:rPr>
      </w:pPr>
      <w:r w:rsidRPr="00B73171">
        <w:rPr>
          <w:rFonts w:ascii="Arial" w:eastAsia="Arial" w:hAnsi="Arial" w:cs="Arial"/>
          <w:bCs/>
          <w:sz w:val="18"/>
          <w:szCs w:val="18"/>
        </w:rPr>
        <w:lastRenderedPageBreak/>
        <w:t>Source :</w:t>
      </w:r>
      <w:r w:rsidRPr="00B73171">
        <w:rPr>
          <w:rFonts w:ascii="Arial" w:hAnsi="Arial" w:cs="Arial"/>
          <w:bCs/>
          <w:sz w:val="18"/>
          <w:szCs w:val="18"/>
        </w:rPr>
        <w:t xml:space="preserve"> OCDE</w:t>
      </w:r>
      <w:r w:rsidRPr="00B73171">
        <w:rPr>
          <w:rFonts w:ascii="Arial" w:hAnsi="Arial" w:cs="Arial"/>
          <w:sz w:val="18"/>
          <w:szCs w:val="18"/>
        </w:rPr>
        <w:t xml:space="preserve"> (2017), Base de données des Perspectives économiques de l’OCDE n° 101</w:t>
      </w:r>
    </w:p>
    <w:p w14:paraId="7C51E06C" w14:textId="77777777" w:rsidR="00A64B00" w:rsidRPr="00B73171" w:rsidRDefault="00A64B00" w:rsidP="00A64B00">
      <w:pPr>
        <w:pStyle w:val="Paragraphedeliste"/>
        <w:spacing w:after="38"/>
        <w:ind w:left="420"/>
        <w:rPr>
          <w:rFonts w:ascii="Arial" w:hAnsi="Arial" w:cs="Arial"/>
          <w:sz w:val="18"/>
          <w:szCs w:val="18"/>
        </w:rPr>
      </w:pPr>
    </w:p>
    <w:p w14:paraId="74BD406F" w14:textId="77F49054" w:rsidR="008D003A" w:rsidRPr="00B73171" w:rsidRDefault="00A64B00" w:rsidP="00A64B00">
      <w:pPr>
        <w:pStyle w:val="Paragraphedeliste"/>
        <w:spacing w:after="38"/>
        <w:ind w:left="420"/>
        <w:rPr>
          <w:rFonts w:ascii="Arial" w:hAnsi="Arial" w:cs="Arial"/>
          <w:sz w:val="18"/>
          <w:szCs w:val="18"/>
        </w:rPr>
      </w:pPr>
      <w:r w:rsidRPr="00B73171">
        <w:rPr>
          <w:rFonts w:ascii="Arial" w:hAnsi="Arial" w:cs="Arial"/>
          <w:sz w:val="18"/>
          <w:szCs w:val="18"/>
        </w:rPr>
        <w:t>*OCDE : Organisation de Coopération et de Développement Economique, regroupe plus d’une trentaine des pays développés.</w:t>
      </w:r>
    </w:p>
    <w:p w14:paraId="0BC840D7" w14:textId="77777777" w:rsidR="00A64B00" w:rsidRDefault="00A64B00" w:rsidP="00A64B00">
      <w:pPr>
        <w:spacing w:after="228" w:line="250" w:lineRule="auto"/>
        <w:ind w:left="423" w:right="414" w:hanging="10"/>
        <w:jc w:val="right"/>
        <w:rPr>
          <w:rFonts w:ascii="Arial" w:eastAsia="Arial" w:hAnsi="Arial" w:cs="Arial"/>
          <w:bCs/>
        </w:rPr>
      </w:pPr>
    </w:p>
    <w:p w14:paraId="1B5DDEA2" w14:textId="304A04F3" w:rsidR="008D003A" w:rsidRDefault="008C4993">
      <w:pPr>
        <w:spacing w:after="228" w:line="250" w:lineRule="auto"/>
        <w:ind w:left="423" w:right="414" w:hanging="10"/>
        <w:jc w:val="both"/>
      </w:pPr>
      <w:r>
        <w:rPr>
          <w:rFonts w:ascii="Arial" w:eastAsia="Arial" w:hAnsi="Arial" w:cs="Arial"/>
          <w:b/>
          <w:sz w:val="24"/>
        </w:rPr>
        <w:t xml:space="preserve">Questions : </w:t>
      </w:r>
    </w:p>
    <w:p w14:paraId="3B3D34A2" w14:textId="486BA012" w:rsidR="00B77DB6" w:rsidRPr="00372966" w:rsidRDefault="008C4993" w:rsidP="00B77DB6">
      <w:pPr>
        <w:numPr>
          <w:ilvl w:val="1"/>
          <w:numId w:val="13"/>
        </w:numPr>
        <w:spacing w:after="231" w:line="249" w:lineRule="auto"/>
        <w:ind w:right="361" w:hanging="360"/>
      </w:pPr>
      <w:r>
        <w:rPr>
          <w:rFonts w:ascii="Arial" w:eastAsia="Arial" w:hAnsi="Arial" w:cs="Arial"/>
          <w:sz w:val="24"/>
        </w:rPr>
        <w:t xml:space="preserve">Comparez la </w:t>
      </w:r>
      <w:r w:rsidR="00A64B00">
        <w:rPr>
          <w:rFonts w:ascii="Arial" w:eastAsia="Arial" w:hAnsi="Arial" w:cs="Arial"/>
          <w:sz w:val="24"/>
        </w:rPr>
        <w:t xml:space="preserve">croissance de la Productivité Globale des Facteurs dans les pays de l’OCDE. </w:t>
      </w:r>
      <w:r>
        <w:rPr>
          <w:rFonts w:ascii="Arial" w:eastAsia="Arial" w:hAnsi="Arial" w:cs="Arial"/>
          <w:i/>
          <w:sz w:val="24"/>
        </w:rPr>
        <w:t>(</w:t>
      </w:r>
      <w:r w:rsidR="00B77DB6">
        <w:rPr>
          <w:rFonts w:ascii="Arial" w:eastAsia="Arial" w:hAnsi="Arial" w:cs="Arial"/>
          <w:i/>
          <w:sz w:val="24"/>
        </w:rPr>
        <w:t>3</w:t>
      </w:r>
      <w:r>
        <w:rPr>
          <w:rFonts w:ascii="Arial" w:eastAsia="Arial" w:hAnsi="Arial" w:cs="Arial"/>
          <w:i/>
          <w:sz w:val="24"/>
        </w:rPr>
        <w:t xml:space="preserve"> points)</w:t>
      </w:r>
      <w:r>
        <w:rPr>
          <w:rFonts w:ascii="Arial" w:eastAsia="Arial" w:hAnsi="Arial" w:cs="Arial"/>
          <w:b/>
          <w:sz w:val="24"/>
        </w:rPr>
        <w:t xml:space="preserve"> </w:t>
      </w:r>
    </w:p>
    <w:p w14:paraId="63E8B059" w14:textId="2168EB6C" w:rsidR="00372966" w:rsidRPr="00BA131B" w:rsidRDefault="00372966" w:rsidP="00372966">
      <w:pPr>
        <w:spacing w:after="231" w:line="249" w:lineRule="auto"/>
        <w:ind w:left="780" w:right="361"/>
        <w:rPr>
          <w:rFonts w:ascii="Arial" w:eastAsia="Arial" w:hAnsi="Arial" w:cs="Arial"/>
          <w:bCs/>
          <w:i/>
          <w:iCs/>
          <w:sz w:val="24"/>
        </w:rPr>
      </w:pPr>
      <w:r w:rsidRPr="00BA131B">
        <w:rPr>
          <w:rFonts w:ascii="Arial" w:eastAsia="Arial" w:hAnsi="Arial" w:cs="Arial"/>
          <w:bCs/>
          <w:i/>
          <w:iCs/>
          <w:sz w:val="24"/>
        </w:rPr>
        <w:t>Sur période 200-2016, on peut distinguer trois groupes de pays en fonction de leur croissance de la PGF. Certain ont connu une baisse de leur PGF : l’Espagne et l’Italie. En Italie, de 2000 à 2016, la PGF a diminué de 0,7% tous les ans en moyenne.</w:t>
      </w:r>
    </w:p>
    <w:p w14:paraId="511C4A7A" w14:textId="0160B034" w:rsidR="00372966" w:rsidRPr="00BA131B" w:rsidRDefault="00372966" w:rsidP="00372966">
      <w:pPr>
        <w:spacing w:after="231" w:line="249" w:lineRule="auto"/>
        <w:ind w:left="780" w:right="361"/>
        <w:rPr>
          <w:rFonts w:ascii="Arial" w:eastAsia="Arial" w:hAnsi="Arial" w:cs="Arial"/>
          <w:bCs/>
          <w:i/>
          <w:iCs/>
          <w:sz w:val="24"/>
        </w:rPr>
      </w:pPr>
      <w:r w:rsidRPr="00BA131B">
        <w:rPr>
          <w:rFonts w:ascii="Arial" w:eastAsia="Arial" w:hAnsi="Arial" w:cs="Arial"/>
          <w:bCs/>
          <w:i/>
          <w:iCs/>
          <w:sz w:val="24"/>
        </w:rPr>
        <w:t>Il y a ensuite le groupe des pays dont la PGF augmente mais moins vite que l’augmentation moyenne des pays de l’OCDE.</w:t>
      </w:r>
      <w:r w:rsidR="000D2DD9" w:rsidRPr="00BA131B">
        <w:rPr>
          <w:rFonts w:ascii="Arial" w:eastAsia="Arial" w:hAnsi="Arial" w:cs="Arial"/>
          <w:bCs/>
          <w:i/>
          <w:iCs/>
          <w:sz w:val="24"/>
        </w:rPr>
        <w:t xml:space="preserve"> Ils font moins bien en termes de croissance de la PGF que des pays comparables du point de vue de la richesse économique et du développement. C’est le cas de la France : de 2000 à 2016 la PGF des pays de l’OCDE augmente de 0,4 % tous les ans en moyenne alors qu’en France, la PGF n’augmente que de 0,25% tous les ans en moyenne.</w:t>
      </w:r>
    </w:p>
    <w:p w14:paraId="18C1F86C" w14:textId="47CF59BD" w:rsidR="00372966" w:rsidRPr="00BA131B" w:rsidRDefault="00372966" w:rsidP="00372966">
      <w:pPr>
        <w:spacing w:after="231" w:line="249" w:lineRule="auto"/>
        <w:ind w:left="780" w:right="361"/>
        <w:rPr>
          <w:rFonts w:ascii="Arial" w:eastAsia="Arial" w:hAnsi="Arial" w:cs="Arial"/>
          <w:bCs/>
          <w:i/>
          <w:iCs/>
          <w:sz w:val="24"/>
        </w:rPr>
      </w:pPr>
      <w:r w:rsidRPr="00BA131B">
        <w:rPr>
          <w:rFonts w:ascii="Arial" w:eastAsia="Arial" w:hAnsi="Arial" w:cs="Arial"/>
          <w:bCs/>
          <w:i/>
          <w:iCs/>
          <w:sz w:val="24"/>
        </w:rPr>
        <w:t>Enfin, il y a le groupe des pays qui font mieux que la moyenne de l’OCDE</w:t>
      </w:r>
      <w:r w:rsidR="000D2DD9" w:rsidRPr="00BA131B">
        <w:rPr>
          <w:rFonts w:ascii="Arial" w:eastAsia="Arial" w:hAnsi="Arial" w:cs="Arial"/>
          <w:bCs/>
          <w:i/>
          <w:iCs/>
          <w:sz w:val="24"/>
        </w:rPr>
        <w:t xml:space="preserve">. On y retrouve les leaders en matière d’innovation actuelle. Leur PGF augmente plus vite que celle de l’ensemble des pays de l’OCDE. DE 2000 à 2016, aux Etats Unis, la PGF augmente de 0,8% tous les </w:t>
      </w:r>
      <w:r w:rsidR="00BA131B" w:rsidRPr="00BA131B">
        <w:rPr>
          <w:rFonts w:ascii="Arial" w:eastAsia="Arial" w:hAnsi="Arial" w:cs="Arial"/>
          <w:bCs/>
          <w:i/>
          <w:iCs/>
          <w:sz w:val="24"/>
        </w:rPr>
        <w:t xml:space="preserve">ans </w:t>
      </w:r>
      <w:r w:rsidR="000D2DD9" w:rsidRPr="00BA131B">
        <w:rPr>
          <w:rFonts w:ascii="Arial" w:eastAsia="Arial" w:hAnsi="Arial" w:cs="Arial"/>
          <w:bCs/>
          <w:i/>
          <w:iCs/>
          <w:sz w:val="24"/>
        </w:rPr>
        <w:t xml:space="preserve">en moyenne, en Suède, de 0,9% et de plus de 1% en </w:t>
      </w:r>
      <w:r w:rsidR="00BA131B" w:rsidRPr="00BA131B">
        <w:rPr>
          <w:rFonts w:ascii="Arial" w:eastAsia="Arial" w:hAnsi="Arial" w:cs="Arial"/>
          <w:bCs/>
          <w:i/>
          <w:iCs/>
          <w:sz w:val="24"/>
        </w:rPr>
        <w:t>Norvège et en Corée.</w:t>
      </w:r>
    </w:p>
    <w:p w14:paraId="6F2845F5" w14:textId="77777777" w:rsidR="00372966" w:rsidRPr="00372966" w:rsidRDefault="00372966" w:rsidP="00372966">
      <w:pPr>
        <w:spacing w:after="231" w:line="249" w:lineRule="auto"/>
        <w:ind w:right="361"/>
        <w:rPr>
          <w:bCs/>
        </w:rPr>
      </w:pPr>
    </w:p>
    <w:p w14:paraId="751BBD48" w14:textId="77777777" w:rsidR="00BA131B" w:rsidRPr="00BA131B" w:rsidRDefault="008C4993" w:rsidP="006648E2">
      <w:pPr>
        <w:numPr>
          <w:ilvl w:val="1"/>
          <w:numId w:val="13"/>
        </w:numPr>
        <w:spacing w:after="0" w:line="305" w:lineRule="auto"/>
        <w:ind w:right="361" w:hanging="360"/>
      </w:pPr>
      <w:r>
        <w:rPr>
          <w:rFonts w:ascii="Arial" w:eastAsia="Arial" w:hAnsi="Arial" w:cs="Arial"/>
          <w:sz w:val="24"/>
        </w:rPr>
        <w:t>À l'aide du document et de vos connaissances,</w:t>
      </w:r>
      <w:r w:rsidR="00A64B00">
        <w:rPr>
          <w:rFonts w:ascii="Arial" w:eastAsia="Arial" w:hAnsi="Arial" w:cs="Arial"/>
          <w:sz w:val="24"/>
        </w:rPr>
        <w:t xml:space="preserve"> vous montrerez que la Productivité Globale des Facteurs </w:t>
      </w:r>
      <w:r w:rsidR="00B77DB6">
        <w:rPr>
          <w:rFonts w:ascii="Arial" w:eastAsia="Arial" w:hAnsi="Arial" w:cs="Arial"/>
          <w:sz w:val="24"/>
        </w:rPr>
        <w:t>peut</w:t>
      </w:r>
      <w:r w:rsidR="00C0725A">
        <w:rPr>
          <w:rFonts w:ascii="Arial" w:eastAsia="Arial" w:hAnsi="Arial" w:cs="Arial"/>
          <w:sz w:val="24"/>
        </w:rPr>
        <w:t>-être</w:t>
      </w:r>
      <w:r w:rsidR="00B77DB6">
        <w:rPr>
          <w:rFonts w:ascii="Arial" w:eastAsia="Arial" w:hAnsi="Arial" w:cs="Arial"/>
          <w:sz w:val="24"/>
        </w:rPr>
        <w:t xml:space="preserve"> une des mesures du Progrès Technique</w:t>
      </w:r>
      <w:r>
        <w:rPr>
          <w:rFonts w:ascii="Arial" w:eastAsia="Arial" w:hAnsi="Arial" w:cs="Arial"/>
          <w:sz w:val="24"/>
        </w:rPr>
        <w:t xml:space="preserve">. </w:t>
      </w:r>
      <w:r>
        <w:rPr>
          <w:rFonts w:ascii="Arial" w:eastAsia="Arial" w:hAnsi="Arial" w:cs="Arial"/>
          <w:i/>
          <w:sz w:val="24"/>
        </w:rPr>
        <w:t>(</w:t>
      </w:r>
      <w:r w:rsidR="00B77DB6">
        <w:rPr>
          <w:rFonts w:ascii="Arial" w:eastAsia="Arial" w:hAnsi="Arial" w:cs="Arial"/>
          <w:i/>
          <w:sz w:val="24"/>
        </w:rPr>
        <w:t>3</w:t>
      </w:r>
      <w:r>
        <w:rPr>
          <w:rFonts w:ascii="Arial" w:eastAsia="Arial" w:hAnsi="Arial" w:cs="Arial"/>
          <w:i/>
          <w:sz w:val="24"/>
        </w:rPr>
        <w:t xml:space="preserve"> points)</w:t>
      </w:r>
    </w:p>
    <w:p w14:paraId="698FF33D" w14:textId="77777777" w:rsidR="00BA131B" w:rsidRDefault="00BA131B" w:rsidP="00BA131B">
      <w:pPr>
        <w:spacing w:after="0" w:line="305" w:lineRule="auto"/>
        <w:ind w:left="780" w:right="361"/>
        <w:rPr>
          <w:rFonts w:ascii="Arial" w:eastAsia="Arial" w:hAnsi="Arial" w:cs="Arial"/>
          <w:sz w:val="24"/>
        </w:rPr>
      </w:pPr>
    </w:p>
    <w:p w14:paraId="1933BC38" w14:textId="02541E36" w:rsidR="008D003A" w:rsidRPr="009961FC" w:rsidRDefault="008C4993" w:rsidP="00BA131B">
      <w:pPr>
        <w:spacing w:after="0" w:line="305" w:lineRule="auto"/>
        <w:ind w:left="780" w:right="361"/>
        <w:rPr>
          <w:rFonts w:ascii="Arial" w:eastAsia="Arial" w:hAnsi="Arial" w:cs="Arial"/>
          <w:i/>
          <w:iCs/>
          <w:sz w:val="24"/>
        </w:rPr>
      </w:pPr>
      <w:r w:rsidRPr="009961FC">
        <w:rPr>
          <w:rFonts w:ascii="Arial" w:eastAsia="Arial" w:hAnsi="Arial" w:cs="Arial"/>
          <w:i/>
          <w:iCs/>
          <w:sz w:val="24"/>
        </w:rPr>
        <w:t xml:space="preserve"> </w:t>
      </w:r>
      <w:r w:rsidR="000145C2" w:rsidRPr="009961FC">
        <w:rPr>
          <w:rFonts w:ascii="Arial" w:eastAsia="Arial" w:hAnsi="Arial" w:cs="Arial"/>
          <w:i/>
          <w:iCs/>
          <w:sz w:val="24"/>
        </w:rPr>
        <w:t>Le progrès technique a été mis en évidence par Solow comme le « résidu » inexpliqué de la croissance économique. En effet, dans les mesures de Solow sur les facteurs de la croissance, une partie de l’augmentation du PIB s’explique par le fait que l’on augmente la quantité de travail, et la quantité de capital. Cette croissance extensive n’explique pourtant qu’une partie limitée de la croissance globale : 80% de la croissance reste « inexpliquée » et correspond à un « résidu » exogène.</w:t>
      </w:r>
    </w:p>
    <w:p w14:paraId="1B5F2B89" w14:textId="185C6E6B" w:rsidR="000145C2" w:rsidRPr="009961FC" w:rsidRDefault="000145C2" w:rsidP="000145C2">
      <w:pPr>
        <w:spacing w:after="0" w:line="305" w:lineRule="auto"/>
        <w:ind w:left="780" w:right="361"/>
        <w:rPr>
          <w:rFonts w:ascii="Arial" w:eastAsia="Arial" w:hAnsi="Arial" w:cs="Arial"/>
          <w:i/>
          <w:iCs/>
          <w:sz w:val="24"/>
        </w:rPr>
      </w:pPr>
      <w:r w:rsidRPr="009961FC">
        <w:rPr>
          <w:rFonts w:ascii="Arial" w:eastAsia="Arial" w:hAnsi="Arial" w:cs="Arial"/>
          <w:i/>
          <w:iCs/>
          <w:sz w:val="24"/>
        </w:rPr>
        <w:t xml:space="preserve">L’augmentation du PIB est alors </w:t>
      </w:r>
      <w:r w:rsidR="0087514A" w:rsidRPr="009961FC">
        <w:rPr>
          <w:rFonts w:ascii="Arial" w:eastAsia="Arial" w:hAnsi="Arial" w:cs="Arial"/>
          <w:i/>
          <w:iCs/>
          <w:sz w:val="24"/>
        </w:rPr>
        <w:t>d</w:t>
      </w:r>
      <w:r w:rsidR="0087514A">
        <w:rPr>
          <w:rFonts w:ascii="Arial" w:eastAsia="Arial" w:hAnsi="Arial" w:cs="Arial"/>
          <w:i/>
          <w:iCs/>
          <w:sz w:val="24"/>
        </w:rPr>
        <w:t>ue</w:t>
      </w:r>
      <w:r w:rsidRPr="009961FC">
        <w:rPr>
          <w:rFonts w:ascii="Arial" w:eastAsia="Arial" w:hAnsi="Arial" w:cs="Arial"/>
          <w:i/>
          <w:iCs/>
          <w:sz w:val="24"/>
        </w:rPr>
        <w:t xml:space="preserve"> non seulement à l’augmentation des facteurs mais aussi à leur meilleure utilisation : c’est l’augmentation de la PGF qui va pouvoir mesurer cette croissance intensive</w:t>
      </w:r>
      <w:r w:rsidR="00AD61F8" w:rsidRPr="009961FC">
        <w:rPr>
          <w:rFonts w:ascii="Arial" w:eastAsia="Arial" w:hAnsi="Arial" w:cs="Arial"/>
          <w:i/>
          <w:iCs/>
          <w:sz w:val="24"/>
        </w:rPr>
        <w:t>. La productivité est une mesure du progrès technique.</w:t>
      </w:r>
    </w:p>
    <w:p w14:paraId="3ED30BF8" w14:textId="42F3B75B" w:rsidR="00AD61F8" w:rsidRPr="009961FC" w:rsidRDefault="00AD61F8" w:rsidP="000145C2">
      <w:pPr>
        <w:spacing w:after="0" w:line="305" w:lineRule="auto"/>
        <w:ind w:left="780" w:right="361"/>
        <w:rPr>
          <w:rFonts w:ascii="Arial" w:eastAsia="Arial" w:hAnsi="Arial" w:cs="Arial"/>
          <w:i/>
          <w:iCs/>
          <w:sz w:val="24"/>
        </w:rPr>
      </w:pPr>
      <w:r w:rsidRPr="009961FC">
        <w:rPr>
          <w:rFonts w:ascii="Arial" w:eastAsia="Arial" w:hAnsi="Arial" w:cs="Arial"/>
          <w:i/>
          <w:iCs/>
          <w:sz w:val="24"/>
        </w:rPr>
        <w:t>Par ailleurs on peut constater que les pays qui ont vu l’augmentation la plus forte de leur PGF de 2000 à 2016 sont aussi les pays les plus en pointe en ce qui concerne les innovations TIC, celles qui correspondent à la dernière vague de progrès technique. On y retrouve les US mais aussi la Suède, et en pointe la Corée du Sud.</w:t>
      </w:r>
    </w:p>
    <w:sectPr w:rsidR="00AD61F8" w:rsidRPr="009961FC" w:rsidSect="00B77DB6">
      <w:footerReference w:type="even" r:id="rId9"/>
      <w:footerReference w:type="default" r:id="rId10"/>
      <w:footerReference w:type="first" r:id="rId11"/>
      <w:pgSz w:w="11899" w:h="16841"/>
      <w:pgMar w:top="720" w:right="720" w:bottom="720" w:left="720" w:header="720" w:footer="7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EC64A" w14:textId="77777777" w:rsidR="00BC66F3" w:rsidRDefault="00BC66F3">
      <w:pPr>
        <w:spacing w:after="0" w:line="240" w:lineRule="auto"/>
      </w:pPr>
      <w:r>
        <w:separator/>
      </w:r>
    </w:p>
  </w:endnote>
  <w:endnote w:type="continuationSeparator" w:id="0">
    <w:p w14:paraId="42694ACD" w14:textId="77777777" w:rsidR="00BC66F3" w:rsidRDefault="00BC6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FEB7D" w14:textId="77777777" w:rsidR="008D003A" w:rsidRDefault="008C4993">
    <w:pPr>
      <w:spacing w:after="0"/>
      <w:ind w:right="423"/>
      <w:jc w:val="right"/>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 xml:space="preserve"> sur </w:t>
    </w:r>
    <w:r w:rsidR="00BC66F3">
      <w:fldChar w:fldCharType="begin"/>
    </w:r>
    <w:r w:rsidR="00BC66F3">
      <w:instrText xml:space="preserve"> NUMPAGES   \* MERGEFORMAT </w:instrText>
    </w:r>
    <w:r w:rsidR="00BC66F3">
      <w:fldChar w:fldCharType="separate"/>
    </w:r>
    <w:r>
      <w:rPr>
        <w:rFonts w:ascii="Arial" w:eastAsia="Arial" w:hAnsi="Arial" w:cs="Arial"/>
        <w:sz w:val="16"/>
      </w:rPr>
      <w:t>33</w:t>
    </w:r>
    <w:r w:rsidR="00BC66F3">
      <w:rPr>
        <w:rFonts w:ascii="Arial" w:eastAsia="Arial" w:hAnsi="Arial" w:cs="Arial"/>
        <w:sz w:val="16"/>
      </w:rPr>
      <w:fldChar w:fldCharType="end"/>
    </w:r>
    <w:r>
      <w:rPr>
        <w:rFonts w:ascii="Arial" w:eastAsia="Arial" w:hAnsi="Arial" w:cs="Arial"/>
        <w:sz w:val="16"/>
      </w:rPr>
      <w:t xml:space="preserve"> </w:t>
    </w:r>
  </w:p>
  <w:p w14:paraId="5DB9CE09" w14:textId="77777777" w:rsidR="008D003A" w:rsidRDefault="008C4993">
    <w:pPr>
      <w:spacing w:after="0"/>
      <w:ind w:right="381"/>
      <w:jc w:val="right"/>
    </w:pPr>
    <w:r>
      <w:rPr>
        <w:rFonts w:ascii="Arial" w:eastAsia="Arial" w:hAnsi="Arial" w:cs="Arial"/>
        <w:sz w:val="16"/>
      </w:rPr>
      <w:t xml:space="preserve"> </w:t>
    </w:r>
  </w:p>
  <w:p w14:paraId="3C220EE1" w14:textId="77777777" w:rsidR="008D003A" w:rsidRDefault="008C4993">
    <w:pPr>
      <w:spacing w:after="0"/>
      <w:ind w:right="381"/>
      <w:jc w:val="right"/>
    </w:pPr>
    <w:r>
      <w:rPr>
        <w:rFonts w:ascii="Arial" w:eastAsia="Arial" w:hAnsi="Arial" w:cs="Arial"/>
        <w:sz w:val="16"/>
      </w:rPr>
      <w:t xml:space="preserve"> </w:t>
    </w:r>
  </w:p>
  <w:p w14:paraId="01A1AA5B" w14:textId="77777777" w:rsidR="008D003A" w:rsidRDefault="008C4993">
    <w:pPr>
      <w:spacing w:after="0"/>
      <w:ind w:right="381"/>
      <w:jc w:val="right"/>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E62B6" w14:textId="02DFE51F" w:rsidR="008D003A" w:rsidRDefault="008D003A">
    <w:pPr>
      <w:spacing w:after="0"/>
      <w:ind w:right="38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1EEB1" w14:textId="77777777" w:rsidR="008D003A" w:rsidRDefault="008C4993">
    <w:pPr>
      <w:spacing w:after="0"/>
      <w:ind w:right="423"/>
      <w:jc w:val="right"/>
    </w:pP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10</w:t>
    </w:r>
    <w:r>
      <w:rPr>
        <w:rFonts w:ascii="Arial" w:eastAsia="Arial" w:hAnsi="Arial" w:cs="Arial"/>
        <w:sz w:val="16"/>
      </w:rPr>
      <w:fldChar w:fldCharType="end"/>
    </w:r>
    <w:r>
      <w:rPr>
        <w:rFonts w:ascii="Arial" w:eastAsia="Arial" w:hAnsi="Arial" w:cs="Arial"/>
        <w:sz w:val="16"/>
      </w:rPr>
      <w:t xml:space="preserve"> sur </w:t>
    </w:r>
    <w:r w:rsidR="00BC66F3">
      <w:fldChar w:fldCharType="begin"/>
    </w:r>
    <w:r w:rsidR="00BC66F3">
      <w:instrText xml:space="preserve"> NUMPAGES   \* MERGEFORMAT </w:instrText>
    </w:r>
    <w:r w:rsidR="00BC66F3">
      <w:fldChar w:fldCharType="separate"/>
    </w:r>
    <w:r>
      <w:rPr>
        <w:rFonts w:ascii="Arial" w:eastAsia="Arial" w:hAnsi="Arial" w:cs="Arial"/>
        <w:sz w:val="16"/>
      </w:rPr>
      <w:t>33</w:t>
    </w:r>
    <w:r w:rsidR="00BC66F3">
      <w:rPr>
        <w:rFonts w:ascii="Arial" w:eastAsia="Arial" w:hAnsi="Arial" w:cs="Arial"/>
        <w:sz w:val="16"/>
      </w:rPr>
      <w:fldChar w:fldCharType="end"/>
    </w:r>
    <w:r>
      <w:rPr>
        <w:rFonts w:ascii="Arial" w:eastAsia="Arial" w:hAnsi="Arial" w:cs="Arial"/>
        <w:sz w:val="16"/>
      </w:rPr>
      <w:t xml:space="preserve"> </w:t>
    </w:r>
  </w:p>
  <w:p w14:paraId="6FBEEF9D" w14:textId="77777777" w:rsidR="008D003A" w:rsidRDefault="008C4993">
    <w:pPr>
      <w:spacing w:after="0"/>
      <w:ind w:right="381"/>
      <w:jc w:val="right"/>
    </w:pPr>
    <w:r>
      <w:rPr>
        <w:rFonts w:ascii="Arial" w:eastAsia="Arial" w:hAnsi="Arial" w:cs="Arial"/>
        <w:sz w:val="16"/>
      </w:rPr>
      <w:t xml:space="preserve"> </w:t>
    </w:r>
  </w:p>
  <w:p w14:paraId="0AFB48DC" w14:textId="77777777" w:rsidR="008D003A" w:rsidRDefault="008C4993">
    <w:pPr>
      <w:spacing w:after="0"/>
      <w:ind w:right="381"/>
      <w:jc w:val="right"/>
    </w:pPr>
    <w:r>
      <w:rPr>
        <w:rFonts w:ascii="Arial" w:eastAsia="Arial" w:hAnsi="Arial" w:cs="Arial"/>
        <w:sz w:val="16"/>
      </w:rPr>
      <w:t xml:space="preserve"> </w:t>
    </w:r>
  </w:p>
  <w:p w14:paraId="6526C5E9" w14:textId="77777777" w:rsidR="008D003A" w:rsidRDefault="008C4993">
    <w:pPr>
      <w:spacing w:after="0"/>
      <w:ind w:right="381"/>
      <w:jc w:val="right"/>
    </w:pP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22BB1" w14:textId="77777777" w:rsidR="00BC66F3" w:rsidRDefault="00BC66F3">
      <w:pPr>
        <w:spacing w:after="0" w:line="240" w:lineRule="auto"/>
      </w:pPr>
      <w:r>
        <w:separator/>
      </w:r>
    </w:p>
  </w:footnote>
  <w:footnote w:type="continuationSeparator" w:id="0">
    <w:p w14:paraId="7D647A65" w14:textId="77777777" w:rsidR="00BC66F3" w:rsidRDefault="00BC6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651FC"/>
    <w:multiLevelType w:val="hybridMultilevel"/>
    <w:tmpl w:val="E1C6166C"/>
    <w:lvl w:ilvl="0" w:tplc="AFB43DF6">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8EE298">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08966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1247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E3C4B1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9466D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D889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34A8C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2600B4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456CFC"/>
    <w:multiLevelType w:val="hybridMultilevel"/>
    <w:tmpl w:val="ADFE70B6"/>
    <w:lvl w:ilvl="0" w:tplc="64E874C4">
      <w:start w:val="1"/>
      <w:numFmt w:val="bullet"/>
      <w:lvlText w:val="-"/>
      <w:lvlJc w:val="left"/>
      <w:pPr>
        <w:ind w:left="125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0A0A6982">
      <w:start w:val="1"/>
      <w:numFmt w:val="bullet"/>
      <w:lvlText w:val="o"/>
      <w:lvlJc w:val="left"/>
      <w:pPr>
        <w:ind w:left="178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860C200">
      <w:start w:val="1"/>
      <w:numFmt w:val="bullet"/>
      <w:lvlText w:val="▪"/>
      <w:lvlJc w:val="left"/>
      <w:pPr>
        <w:ind w:left="250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0096B7BE">
      <w:start w:val="1"/>
      <w:numFmt w:val="bullet"/>
      <w:lvlText w:val="•"/>
      <w:lvlJc w:val="left"/>
      <w:pPr>
        <w:ind w:left="322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A6A6B31A">
      <w:start w:val="1"/>
      <w:numFmt w:val="bullet"/>
      <w:lvlText w:val="o"/>
      <w:lvlJc w:val="left"/>
      <w:pPr>
        <w:ind w:left="394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8CBEFFF6">
      <w:start w:val="1"/>
      <w:numFmt w:val="bullet"/>
      <w:lvlText w:val="▪"/>
      <w:lvlJc w:val="left"/>
      <w:pPr>
        <w:ind w:left="466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224407FE">
      <w:start w:val="1"/>
      <w:numFmt w:val="bullet"/>
      <w:lvlText w:val="•"/>
      <w:lvlJc w:val="left"/>
      <w:pPr>
        <w:ind w:left="538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EC807F36">
      <w:start w:val="1"/>
      <w:numFmt w:val="bullet"/>
      <w:lvlText w:val="o"/>
      <w:lvlJc w:val="left"/>
      <w:pPr>
        <w:ind w:left="610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B9E2B5AC">
      <w:start w:val="1"/>
      <w:numFmt w:val="bullet"/>
      <w:lvlText w:val="▪"/>
      <w:lvlJc w:val="left"/>
      <w:pPr>
        <w:ind w:left="682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1C91AEA"/>
    <w:multiLevelType w:val="hybridMultilevel"/>
    <w:tmpl w:val="5554EA50"/>
    <w:lvl w:ilvl="0" w:tplc="BF489CA6">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B5226FC">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0EA67F6">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4688370">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63A4D4C">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836F854">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42BA6E46">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E386F98">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B74EB70">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41630B"/>
    <w:multiLevelType w:val="hybridMultilevel"/>
    <w:tmpl w:val="AE4C24F8"/>
    <w:lvl w:ilvl="0" w:tplc="9FF0274A">
      <w:start w:val="1"/>
      <w:numFmt w:val="decimal"/>
      <w:lvlText w:val="%1."/>
      <w:lvlJc w:val="left"/>
      <w:pPr>
        <w:ind w:left="1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78B6F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6CBA3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5667A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80775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4A49A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F043E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3E6FD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8E410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C32902"/>
    <w:multiLevelType w:val="hybridMultilevel"/>
    <w:tmpl w:val="B6509594"/>
    <w:lvl w:ilvl="0" w:tplc="CC987F9A">
      <w:start w:val="1"/>
      <w:numFmt w:val="bullet"/>
      <w:lvlText w:val=""/>
      <w:lvlJc w:val="left"/>
      <w:pPr>
        <w:ind w:left="11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5D89846">
      <w:start w:val="1"/>
      <w:numFmt w:val="bullet"/>
      <w:lvlText w:val="o"/>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28D562">
      <w:start w:val="1"/>
      <w:numFmt w:val="bullet"/>
      <w:lvlText w:val="▪"/>
      <w:lvlJc w:val="left"/>
      <w:pPr>
        <w:ind w:left="2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3AFEAE">
      <w:start w:val="1"/>
      <w:numFmt w:val="bullet"/>
      <w:lvlText w:val="•"/>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526104">
      <w:start w:val="1"/>
      <w:numFmt w:val="bullet"/>
      <w:lvlText w:val="o"/>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68DE38">
      <w:start w:val="1"/>
      <w:numFmt w:val="bullet"/>
      <w:lvlText w:val="▪"/>
      <w:lvlJc w:val="left"/>
      <w:pPr>
        <w:ind w:left="4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9A230C">
      <w:start w:val="1"/>
      <w:numFmt w:val="bullet"/>
      <w:lvlText w:val="•"/>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5C7622">
      <w:start w:val="1"/>
      <w:numFmt w:val="bullet"/>
      <w:lvlText w:val="o"/>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3C6DE6">
      <w:start w:val="1"/>
      <w:numFmt w:val="bullet"/>
      <w:lvlText w:val="▪"/>
      <w:lvlJc w:val="left"/>
      <w:pPr>
        <w:ind w:left="6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074896"/>
    <w:multiLevelType w:val="hybridMultilevel"/>
    <w:tmpl w:val="CEE6F360"/>
    <w:lvl w:ilvl="0" w:tplc="7C5EBDFA">
      <w:numFmt w:val="bullet"/>
      <w:lvlText w:val=""/>
      <w:lvlJc w:val="left"/>
      <w:pPr>
        <w:ind w:left="420" w:hanging="360"/>
      </w:pPr>
      <w:rPr>
        <w:rFonts w:ascii="Symbol" w:eastAsia="Arial" w:hAnsi="Symbol" w:cs="Arial" w:hint="default"/>
        <w:i/>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6" w15:restartNumberingAfterBreak="0">
    <w:nsid w:val="0F346E2A"/>
    <w:multiLevelType w:val="hybridMultilevel"/>
    <w:tmpl w:val="1B2CEEA6"/>
    <w:lvl w:ilvl="0" w:tplc="D706874E">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ADA20AE">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F6CB9D6">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1227D86">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2A0AF9C">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B007F30">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21A93B8">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5FEA57C">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D180C1E">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37C22AC"/>
    <w:multiLevelType w:val="hybridMultilevel"/>
    <w:tmpl w:val="B9267360"/>
    <w:lvl w:ilvl="0" w:tplc="CF269B14">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2FA7F28">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7A26634">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3D32FFFA">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67E63B8">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21E6DB0">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258591C">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04A94D6">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B24D836">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134228"/>
    <w:multiLevelType w:val="hybridMultilevel"/>
    <w:tmpl w:val="7458F8DC"/>
    <w:lvl w:ilvl="0" w:tplc="A6E645FE">
      <w:start w:val="1"/>
      <w:numFmt w:val="decimal"/>
      <w:lvlText w:val="%1."/>
      <w:lvlJc w:val="left"/>
      <w:pPr>
        <w:ind w:left="1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522F8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4406C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DA93E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F6671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DE0B5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9CA93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D22087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52DEC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326E88"/>
    <w:multiLevelType w:val="hybridMultilevel"/>
    <w:tmpl w:val="47B2FDFE"/>
    <w:lvl w:ilvl="0" w:tplc="8B4C7C5E">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08BED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8EEFD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ECD6C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7D0499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44F72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1847E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6E998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FE8621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9883C28"/>
    <w:multiLevelType w:val="hybridMultilevel"/>
    <w:tmpl w:val="FB42DCD6"/>
    <w:lvl w:ilvl="0" w:tplc="7BB43E2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B62CC6">
      <w:start w:val="1"/>
      <w:numFmt w:val="decimal"/>
      <w:lvlText w:val="%2."/>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AA8FE6">
      <w:start w:val="1"/>
      <w:numFmt w:val="lowerRoman"/>
      <w:lvlText w:val="%3"/>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CB24258">
      <w:start w:val="1"/>
      <w:numFmt w:val="decimal"/>
      <w:lvlText w:val="%4"/>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107A10">
      <w:start w:val="1"/>
      <w:numFmt w:val="lowerLetter"/>
      <w:lvlText w:val="%5"/>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C82670C">
      <w:start w:val="1"/>
      <w:numFmt w:val="lowerRoman"/>
      <w:lvlText w:val="%6"/>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812D19E">
      <w:start w:val="1"/>
      <w:numFmt w:val="decimal"/>
      <w:lvlText w:val="%7"/>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AAA77E">
      <w:start w:val="1"/>
      <w:numFmt w:val="lowerLetter"/>
      <w:lvlText w:val="%8"/>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41251CA">
      <w:start w:val="1"/>
      <w:numFmt w:val="lowerRoman"/>
      <w:lvlText w:val="%9"/>
      <w:lvlJc w:val="left"/>
      <w:pPr>
        <w:ind w:left="5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9F3433F"/>
    <w:multiLevelType w:val="hybridMultilevel"/>
    <w:tmpl w:val="31645722"/>
    <w:lvl w:ilvl="0" w:tplc="2BFE12D6">
      <w:start w:val="1"/>
      <w:numFmt w:val="bullet"/>
      <w:lvlText w:val="-"/>
      <w:lvlJc w:val="left"/>
      <w:pPr>
        <w:ind w:left="125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F1865140">
      <w:start w:val="1"/>
      <w:numFmt w:val="bullet"/>
      <w:lvlText w:val="o"/>
      <w:lvlJc w:val="left"/>
      <w:pPr>
        <w:ind w:left="178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7B1ECDF0">
      <w:start w:val="1"/>
      <w:numFmt w:val="bullet"/>
      <w:lvlText w:val="▪"/>
      <w:lvlJc w:val="left"/>
      <w:pPr>
        <w:ind w:left="250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048A6186">
      <w:start w:val="1"/>
      <w:numFmt w:val="bullet"/>
      <w:lvlText w:val="•"/>
      <w:lvlJc w:val="left"/>
      <w:pPr>
        <w:ind w:left="322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E7647402">
      <w:start w:val="1"/>
      <w:numFmt w:val="bullet"/>
      <w:lvlText w:val="o"/>
      <w:lvlJc w:val="left"/>
      <w:pPr>
        <w:ind w:left="394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F56848CE">
      <w:start w:val="1"/>
      <w:numFmt w:val="bullet"/>
      <w:lvlText w:val="▪"/>
      <w:lvlJc w:val="left"/>
      <w:pPr>
        <w:ind w:left="466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6462A23E">
      <w:start w:val="1"/>
      <w:numFmt w:val="bullet"/>
      <w:lvlText w:val="•"/>
      <w:lvlJc w:val="left"/>
      <w:pPr>
        <w:ind w:left="538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B782811A">
      <w:start w:val="1"/>
      <w:numFmt w:val="bullet"/>
      <w:lvlText w:val="o"/>
      <w:lvlJc w:val="left"/>
      <w:pPr>
        <w:ind w:left="610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2662E7FC">
      <w:start w:val="1"/>
      <w:numFmt w:val="bullet"/>
      <w:lvlText w:val="▪"/>
      <w:lvlJc w:val="left"/>
      <w:pPr>
        <w:ind w:left="682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5D62CE1"/>
    <w:multiLevelType w:val="hybridMultilevel"/>
    <w:tmpl w:val="D21E7C94"/>
    <w:lvl w:ilvl="0" w:tplc="C3D2C4B8">
      <w:start w:val="1"/>
      <w:numFmt w:val="bullet"/>
      <w:lvlText w:val="-"/>
      <w:lvlJc w:val="left"/>
      <w:pPr>
        <w:ind w:left="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02E37A">
      <w:start w:val="1"/>
      <w:numFmt w:val="bullet"/>
      <w:lvlText w:val="o"/>
      <w:lvlJc w:val="left"/>
      <w:pPr>
        <w:ind w:left="1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3EFA8A">
      <w:start w:val="1"/>
      <w:numFmt w:val="bullet"/>
      <w:lvlText w:val="▪"/>
      <w:lvlJc w:val="left"/>
      <w:pPr>
        <w:ind w:left="2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C2CF7A">
      <w:start w:val="1"/>
      <w:numFmt w:val="bullet"/>
      <w:lvlText w:val="•"/>
      <w:lvlJc w:val="left"/>
      <w:pPr>
        <w:ind w:left="2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BEB610">
      <w:start w:val="1"/>
      <w:numFmt w:val="bullet"/>
      <w:lvlText w:val="o"/>
      <w:lvlJc w:val="left"/>
      <w:pPr>
        <w:ind w:left="3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16B79E">
      <w:start w:val="1"/>
      <w:numFmt w:val="bullet"/>
      <w:lvlText w:val="▪"/>
      <w:lvlJc w:val="left"/>
      <w:pPr>
        <w:ind w:left="4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745048">
      <w:start w:val="1"/>
      <w:numFmt w:val="bullet"/>
      <w:lvlText w:val="•"/>
      <w:lvlJc w:val="left"/>
      <w:pPr>
        <w:ind w:left="48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F69788">
      <w:start w:val="1"/>
      <w:numFmt w:val="bullet"/>
      <w:lvlText w:val="o"/>
      <w:lvlJc w:val="left"/>
      <w:pPr>
        <w:ind w:left="56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FEDEB2">
      <w:start w:val="1"/>
      <w:numFmt w:val="bullet"/>
      <w:lvlText w:val="▪"/>
      <w:lvlJc w:val="left"/>
      <w:pPr>
        <w:ind w:left="6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5F01D17"/>
    <w:multiLevelType w:val="hybridMultilevel"/>
    <w:tmpl w:val="4796C830"/>
    <w:lvl w:ilvl="0" w:tplc="8E68D318">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C5C8662">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268A78E">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5488CC6">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ECC4DA8A">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C488698">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ADE09BE">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0CB253B4">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752E8A0">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A2C1C89"/>
    <w:multiLevelType w:val="hybridMultilevel"/>
    <w:tmpl w:val="D00CE604"/>
    <w:lvl w:ilvl="0" w:tplc="D92CEAF8">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79EB0CE">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CA8D262">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4505A2E">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7D68114">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6228A34">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3221828">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C68C3E8">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64A8C46">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FBC0EA0"/>
    <w:multiLevelType w:val="hybridMultilevel"/>
    <w:tmpl w:val="8736CD32"/>
    <w:lvl w:ilvl="0" w:tplc="8C9CDAA0">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54971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E6E3C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AE3F0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144E9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E422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7841F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54114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A6848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0085644"/>
    <w:multiLevelType w:val="hybridMultilevel"/>
    <w:tmpl w:val="54C2EB58"/>
    <w:lvl w:ilvl="0" w:tplc="4440B3C6">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D47A5E">
      <w:start w:val="1"/>
      <w:numFmt w:val="bullet"/>
      <w:lvlText w:val="o"/>
      <w:lvlJc w:val="left"/>
      <w:pPr>
        <w:ind w:left="1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BE2291E">
      <w:start w:val="1"/>
      <w:numFmt w:val="bullet"/>
      <w:lvlText w:val="▪"/>
      <w:lvlJc w:val="left"/>
      <w:pPr>
        <w:ind w:left="1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E40B136">
      <w:start w:val="1"/>
      <w:numFmt w:val="bullet"/>
      <w:lvlText w:val="•"/>
      <w:lvlJc w:val="left"/>
      <w:pPr>
        <w:ind w:left="2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68F070">
      <w:start w:val="1"/>
      <w:numFmt w:val="bullet"/>
      <w:lvlText w:val="o"/>
      <w:lvlJc w:val="left"/>
      <w:pPr>
        <w:ind w:left="3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C814BC">
      <w:start w:val="1"/>
      <w:numFmt w:val="bullet"/>
      <w:lvlText w:val="▪"/>
      <w:lvlJc w:val="left"/>
      <w:pPr>
        <w:ind w:left="4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F2C3E0">
      <w:start w:val="1"/>
      <w:numFmt w:val="bullet"/>
      <w:lvlText w:val="•"/>
      <w:lvlJc w:val="left"/>
      <w:pPr>
        <w:ind w:left="4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4CF7F6">
      <w:start w:val="1"/>
      <w:numFmt w:val="bullet"/>
      <w:lvlText w:val="o"/>
      <w:lvlJc w:val="left"/>
      <w:pPr>
        <w:ind w:left="5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9801D4">
      <w:start w:val="1"/>
      <w:numFmt w:val="bullet"/>
      <w:lvlText w:val="▪"/>
      <w:lvlJc w:val="left"/>
      <w:pPr>
        <w:ind w:left="6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2E24B9B"/>
    <w:multiLevelType w:val="hybridMultilevel"/>
    <w:tmpl w:val="9CD2CB0C"/>
    <w:lvl w:ilvl="0" w:tplc="12F22E64">
      <w:start w:val="2"/>
      <w:numFmt w:val="decimal"/>
      <w:pStyle w:val="Titre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DC89ADA">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170379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07A0C75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ACAE29B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9D0D4E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58C270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A049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37AF58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3C13DB6"/>
    <w:multiLevelType w:val="hybridMultilevel"/>
    <w:tmpl w:val="7ECE1076"/>
    <w:lvl w:ilvl="0" w:tplc="ED1E2896">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5EAA38">
      <w:start w:val="1"/>
      <w:numFmt w:val="bullet"/>
      <w:lvlText w:val="o"/>
      <w:lvlJc w:val="left"/>
      <w:pPr>
        <w:ind w:left="1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B497CA">
      <w:start w:val="1"/>
      <w:numFmt w:val="bullet"/>
      <w:lvlText w:val="▪"/>
      <w:lvlJc w:val="left"/>
      <w:pPr>
        <w:ind w:left="1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7E67AA">
      <w:start w:val="1"/>
      <w:numFmt w:val="bullet"/>
      <w:lvlText w:val="•"/>
      <w:lvlJc w:val="left"/>
      <w:pPr>
        <w:ind w:left="2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71AB18A">
      <w:start w:val="1"/>
      <w:numFmt w:val="bullet"/>
      <w:lvlText w:val="o"/>
      <w:lvlJc w:val="left"/>
      <w:pPr>
        <w:ind w:left="3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7AEEFC">
      <w:start w:val="1"/>
      <w:numFmt w:val="bullet"/>
      <w:lvlText w:val="▪"/>
      <w:lvlJc w:val="left"/>
      <w:pPr>
        <w:ind w:left="4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97E4BD2">
      <w:start w:val="1"/>
      <w:numFmt w:val="bullet"/>
      <w:lvlText w:val="•"/>
      <w:lvlJc w:val="left"/>
      <w:pPr>
        <w:ind w:left="4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FCB9DE">
      <w:start w:val="1"/>
      <w:numFmt w:val="bullet"/>
      <w:lvlText w:val="o"/>
      <w:lvlJc w:val="left"/>
      <w:pPr>
        <w:ind w:left="5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949780">
      <w:start w:val="1"/>
      <w:numFmt w:val="bullet"/>
      <w:lvlText w:val="▪"/>
      <w:lvlJc w:val="left"/>
      <w:pPr>
        <w:ind w:left="6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5083A6B"/>
    <w:multiLevelType w:val="hybridMultilevel"/>
    <w:tmpl w:val="AAE0EAFA"/>
    <w:lvl w:ilvl="0" w:tplc="0C14ABE2">
      <w:start w:val="1"/>
      <w:numFmt w:val="bullet"/>
      <w:lvlText w:val="-"/>
      <w:lvlJc w:val="left"/>
      <w:pPr>
        <w:ind w:left="1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5E42D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7C2998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E8674C">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BAD37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D48D69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FFED8C2">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3C25B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C43A46">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65C15E8"/>
    <w:multiLevelType w:val="hybridMultilevel"/>
    <w:tmpl w:val="184ECEB6"/>
    <w:lvl w:ilvl="0" w:tplc="AB9859DC">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D6CCCE2E">
      <w:start w:val="1"/>
      <w:numFmt w:val="bullet"/>
      <w:lvlText w:val="o"/>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48BCA872">
      <w:start w:val="1"/>
      <w:numFmt w:val="bullet"/>
      <w:lvlText w:val="▪"/>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A6CC4ADE">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856E4FC">
      <w:start w:val="1"/>
      <w:numFmt w:val="bullet"/>
      <w:lvlText w:val="o"/>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1DB2BF9A">
      <w:start w:val="1"/>
      <w:numFmt w:val="bullet"/>
      <w:lvlText w:val="▪"/>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4529EEA">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D802DC8">
      <w:start w:val="1"/>
      <w:numFmt w:val="bullet"/>
      <w:lvlText w:val="o"/>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E265D04">
      <w:start w:val="1"/>
      <w:numFmt w:val="bullet"/>
      <w:lvlText w:val="▪"/>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21" w15:restartNumberingAfterBreak="0">
    <w:nsid w:val="36C73459"/>
    <w:multiLevelType w:val="hybridMultilevel"/>
    <w:tmpl w:val="13C4AA8E"/>
    <w:lvl w:ilvl="0" w:tplc="AE9054E8">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0AA92E">
      <w:start w:val="1"/>
      <w:numFmt w:val="bullet"/>
      <w:lvlText w:val="o"/>
      <w:lvlJc w:val="left"/>
      <w:pPr>
        <w:ind w:left="1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1EEBA0">
      <w:start w:val="1"/>
      <w:numFmt w:val="bullet"/>
      <w:lvlText w:val="▪"/>
      <w:lvlJc w:val="left"/>
      <w:pPr>
        <w:ind w:left="1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38FA00">
      <w:start w:val="1"/>
      <w:numFmt w:val="bullet"/>
      <w:lvlText w:val="•"/>
      <w:lvlJc w:val="left"/>
      <w:pPr>
        <w:ind w:left="2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DA2158">
      <w:start w:val="1"/>
      <w:numFmt w:val="bullet"/>
      <w:lvlText w:val="o"/>
      <w:lvlJc w:val="left"/>
      <w:pPr>
        <w:ind w:left="3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5CBA86">
      <w:start w:val="1"/>
      <w:numFmt w:val="bullet"/>
      <w:lvlText w:val="▪"/>
      <w:lvlJc w:val="left"/>
      <w:pPr>
        <w:ind w:left="4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F8E566">
      <w:start w:val="1"/>
      <w:numFmt w:val="bullet"/>
      <w:lvlText w:val="•"/>
      <w:lvlJc w:val="left"/>
      <w:pPr>
        <w:ind w:left="4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88FE6A">
      <w:start w:val="1"/>
      <w:numFmt w:val="bullet"/>
      <w:lvlText w:val="o"/>
      <w:lvlJc w:val="left"/>
      <w:pPr>
        <w:ind w:left="5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9E8C78">
      <w:start w:val="1"/>
      <w:numFmt w:val="bullet"/>
      <w:lvlText w:val="▪"/>
      <w:lvlJc w:val="left"/>
      <w:pPr>
        <w:ind w:left="6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9245602"/>
    <w:multiLevelType w:val="hybridMultilevel"/>
    <w:tmpl w:val="88BCFCF2"/>
    <w:lvl w:ilvl="0" w:tplc="75BE6C54">
      <w:start w:val="1"/>
      <w:numFmt w:val="decimal"/>
      <w:lvlText w:val="%1."/>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F8CE3A">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DE18D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7B8C3A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DAF0A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18C4D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0ABDC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CAD6F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B2FF3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B462ECF"/>
    <w:multiLevelType w:val="hybridMultilevel"/>
    <w:tmpl w:val="EC3A31BC"/>
    <w:lvl w:ilvl="0" w:tplc="82CADDBA">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FD2FC9E">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1FAB130">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14C3878">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B4E8CD2">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AD48BB6">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5AEE61C">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6C258A2">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63C3C80">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1203AD4"/>
    <w:multiLevelType w:val="hybridMultilevel"/>
    <w:tmpl w:val="4BAA11D6"/>
    <w:lvl w:ilvl="0" w:tplc="C63CA836">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60CC318">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0A20538">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AE4401AC">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F121A0A">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4E3E36A2">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95EA848">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CBE29C0">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9E806F8">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1FE5D0D"/>
    <w:multiLevelType w:val="hybridMultilevel"/>
    <w:tmpl w:val="16B6BCA6"/>
    <w:lvl w:ilvl="0" w:tplc="A52E7CC6">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38CC33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C038B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7ECB7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78437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C2F03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6C9F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C2ABA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D0D99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8A4106A"/>
    <w:multiLevelType w:val="hybridMultilevel"/>
    <w:tmpl w:val="A7E8D944"/>
    <w:lvl w:ilvl="0" w:tplc="B7CCA23A">
      <w:start w:val="1"/>
      <w:numFmt w:val="bullet"/>
      <w:lvlText w:val="o"/>
      <w:lvlJc w:val="left"/>
      <w:pPr>
        <w:ind w:left="7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A485230">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7822561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71C3532">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B7CCFF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304A7D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068738A">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96E367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8427450">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E630226"/>
    <w:multiLevelType w:val="hybridMultilevel"/>
    <w:tmpl w:val="2084D392"/>
    <w:lvl w:ilvl="0" w:tplc="3FA64D84">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5682C42">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B6A6EAA">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D5CE844">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5FA43DA">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25CED32">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E2C908A">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A1140B8E">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C807EA8">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07D24D1"/>
    <w:multiLevelType w:val="hybridMultilevel"/>
    <w:tmpl w:val="39DABFE2"/>
    <w:lvl w:ilvl="0" w:tplc="C832C15A">
      <w:start w:val="6"/>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844DB78">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D487DEE">
      <w:start w:val="1"/>
      <w:numFmt w:val="bullet"/>
      <w:lvlText w:val="o"/>
      <w:lvlJc w:val="left"/>
      <w:pPr>
        <w:ind w:left="141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ADA2CC1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C2C213C">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04CCBC4">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B01819AE">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5EC0456">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BD8B1D0">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43E1C56"/>
    <w:multiLevelType w:val="hybridMultilevel"/>
    <w:tmpl w:val="81FE55CC"/>
    <w:lvl w:ilvl="0" w:tplc="CF1619BE">
      <w:start w:val="1"/>
      <w:numFmt w:val="bullet"/>
      <w:lvlText w:val="-"/>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0ECC1C62">
      <w:start w:val="1"/>
      <w:numFmt w:val="bullet"/>
      <w:lvlText w:val="o"/>
      <w:lvlJc w:val="left"/>
      <w:pPr>
        <w:ind w:left="11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1D4AFCD4">
      <w:start w:val="1"/>
      <w:numFmt w:val="bullet"/>
      <w:lvlText w:val="▪"/>
      <w:lvlJc w:val="left"/>
      <w:pPr>
        <w:ind w:left="19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141E05D6">
      <w:start w:val="1"/>
      <w:numFmt w:val="bullet"/>
      <w:lvlText w:val="•"/>
      <w:lvlJc w:val="left"/>
      <w:pPr>
        <w:ind w:left="26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1D84BC8E">
      <w:start w:val="1"/>
      <w:numFmt w:val="bullet"/>
      <w:lvlText w:val="o"/>
      <w:lvlJc w:val="left"/>
      <w:pPr>
        <w:ind w:left="334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0DE67DD8">
      <w:start w:val="1"/>
      <w:numFmt w:val="bullet"/>
      <w:lvlText w:val="▪"/>
      <w:lvlJc w:val="left"/>
      <w:pPr>
        <w:ind w:left="40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AF830A8">
      <w:start w:val="1"/>
      <w:numFmt w:val="bullet"/>
      <w:lvlText w:val="•"/>
      <w:lvlJc w:val="left"/>
      <w:pPr>
        <w:ind w:left="47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F85EAF5E">
      <w:start w:val="1"/>
      <w:numFmt w:val="bullet"/>
      <w:lvlText w:val="o"/>
      <w:lvlJc w:val="left"/>
      <w:pPr>
        <w:ind w:left="55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453A44D8">
      <w:start w:val="1"/>
      <w:numFmt w:val="bullet"/>
      <w:lvlText w:val="▪"/>
      <w:lvlJc w:val="left"/>
      <w:pPr>
        <w:ind w:left="6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30" w15:restartNumberingAfterBreak="0">
    <w:nsid w:val="5B5F172A"/>
    <w:multiLevelType w:val="hybridMultilevel"/>
    <w:tmpl w:val="C7B6252E"/>
    <w:lvl w:ilvl="0" w:tplc="AC26B780">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A28BB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A8C6E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CED0B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B6C08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626E9E">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4853E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7EEE9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7F4179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02F44A8"/>
    <w:multiLevelType w:val="hybridMultilevel"/>
    <w:tmpl w:val="66B2487A"/>
    <w:lvl w:ilvl="0" w:tplc="D6FACC6E">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FDC69AE">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640BE00">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BA82D6A">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936C4106">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CCCB454">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8C45080">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B4BE6CF0">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64A5736">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8F5577D"/>
    <w:multiLevelType w:val="hybridMultilevel"/>
    <w:tmpl w:val="2192555C"/>
    <w:lvl w:ilvl="0" w:tplc="24BEF0B6">
      <w:start w:val="1"/>
      <w:numFmt w:val="bullet"/>
      <w:lvlText w:val="-"/>
      <w:lvlJc w:val="left"/>
      <w:pPr>
        <w:ind w:left="1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B2A8E72">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99C7E74">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64AAC2A">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484DAE4">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2601566">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29EE0342">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E285FD0">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4A6D31C">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B950733"/>
    <w:multiLevelType w:val="hybridMultilevel"/>
    <w:tmpl w:val="CBF8A778"/>
    <w:lvl w:ilvl="0" w:tplc="39D63E88">
      <w:start w:val="3"/>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C56B7A8">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9B8F02A">
      <w:start w:val="1"/>
      <w:numFmt w:val="bullet"/>
      <w:lvlText w:val="o"/>
      <w:lvlJc w:val="left"/>
      <w:pPr>
        <w:ind w:left="141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73EFD5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8DDEF0F6">
      <w:start w:val="1"/>
      <w:numFmt w:val="bullet"/>
      <w:lvlText w:val="o"/>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49EB274">
      <w:start w:val="1"/>
      <w:numFmt w:val="bullet"/>
      <w:lvlText w:val="▪"/>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B2E3984">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68AB916">
      <w:start w:val="1"/>
      <w:numFmt w:val="bullet"/>
      <w:lvlText w:val="o"/>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A52306C">
      <w:start w:val="1"/>
      <w:numFmt w:val="bullet"/>
      <w:lvlText w:val="▪"/>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EE17C38"/>
    <w:multiLevelType w:val="hybridMultilevel"/>
    <w:tmpl w:val="84AC5540"/>
    <w:lvl w:ilvl="0" w:tplc="E5EE5798">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FCC12CE">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A83A4FA8">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4CAF148">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5DA529A">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DCE191A">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3308F56">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E9627A6">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A009FAC">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3252D2D"/>
    <w:multiLevelType w:val="hybridMultilevel"/>
    <w:tmpl w:val="A69E6990"/>
    <w:lvl w:ilvl="0" w:tplc="2FF09060">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64B658">
      <w:start w:val="1"/>
      <w:numFmt w:val="bullet"/>
      <w:lvlText w:val="o"/>
      <w:lvlJc w:val="left"/>
      <w:pPr>
        <w:ind w:left="1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94212FE">
      <w:start w:val="1"/>
      <w:numFmt w:val="bullet"/>
      <w:lvlText w:val="▪"/>
      <w:lvlJc w:val="left"/>
      <w:pPr>
        <w:ind w:left="1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2C6268">
      <w:start w:val="1"/>
      <w:numFmt w:val="bullet"/>
      <w:lvlText w:val="•"/>
      <w:lvlJc w:val="left"/>
      <w:pPr>
        <w:ind w:left="25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56975A">
      <w:start w:val="1"/>
      <w:numFmt w:val="bullet"/>
      <w:lvlText w:val="o"/>
      <w:lvlJc w:val="left"/>
      <w:pPr>
        <w:ind w:left="32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A074E4">
      <w:start w:val="1"/>
      <w:numFmt w:val="bullet"/>
      <w:lvlText w:val="▪"/>
      <w:lvlJc w:val="left"/>
      <w:pPr>
        <w:ind w:left="4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36C8E0">
      <w:start w:val="1"/>
      <w:numFmt w:val="bullet"/>
      <w:lvlText w:val="•"/>
      <w:lvlJc w:val="left"/>
      <w:pPr>
        <w:ind w:left="4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645D70">
      <w:start w:val="1"/>
      <w:numFmt w:val="bullet"/>
      <w:lvlText w:val="o"/>
      <w:lvlJc w:val="left"/>
      <w:pPr>
        <w:ind w:left="5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2CAB98">
      <w:start w:val="1"/>
      <w:numFmt w:val="bullet"/>
      <w:lvlText w:val="▪"/>
      <w:lvlJc w:val="left"/>
      <w:pPr>
        <w:ind w:left="6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48E3DEF"/>
    <w:multiLevelType w:val="hybridMultilevel"/>
    <w:tmpl w:val="93ACD028"/>
    <w:lvl w:ilvl="0" w:tplc="415E24B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94AFBFA">
      <w:start w:val="1"/>
      <w:numFmt w:val="bullet"/>
      <w:lvlText w:val="-"/>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5A3EE2">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38CF05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FBA7F20">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32F7D4">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28976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804ED8">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A98C3BC">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5917A18"/>
    <w:multiLevelType w:val="hybridMultilevel"/>
    <w:tmpl w:val="66263BF6"/>
    <w:lvl w:ilvl="0" w:tplc="CAD86878">
      <w:start w:val="1"/>
      <w:numFmt w:val="bullet"/>
      <w:lvlText w:val="-"/>
      <w:lvlJc w:val="left"/>
      <w:pPr>
        <w:ind w:left="125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2446F708">
      <w:start w:val="1"/>
      <w:numFmt w:val="bullet"/>
      <w:lvlText w:val="o"/>
      <w:lvlJc w:val="left"/>
      <w:pPr>
        <w:ind w:left="178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A9DABD3C">
      <w:start w:val="1"/>
      <w:numFmt w:val="bullet"/>
      <w:lvlText w:val="▪"/>
      <w:lvlJc w:val="left"/>
      <w:pPr>
        <w:ind w:left="250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1B20DD06">
      <w:start w:val="1"/>
      <w:numFmt w:val="bullet"/>
      <w:lvlText w:val="•"/>
      <w:lvlJc w:val="left"/>
      <w:pPr>
        <w:ind w:left="322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AAF89B4A">
      <w:start w:val="1"/>
      <w:numFmt w:val="bullet"/>
      <w:lvlText w:val="o"/>
      <w:lvlJc w:val="left"/>
      <w:pPr>
        <w:ind w:left="394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DFEAA2E4">
      <w:start w:val="1"/>
      <w:numFmt w:val="bullet"/>
      <w:lvlText w:val="▪"/>
      <w:lvlJc w:val="left"/>
      <w:pPr>
        <w:ind w:left="466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7180B88A">
      <w:start w:val="1"/>
      <w:numFmt w:val="bullet"/>
      <w:lvlText w:val="•"/>
      <w:lvlJc w:val="left"/>
      <w:pPr>
        <w:ind w:left="538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17822ACA">
      <w:start w:val="1"/>
      <w:numFmt w:val="bullet"/>
      <w:lvlText w:val="o"/>
      <w:lvlJc w:val="left"/>
      <w:pPr>
        <w:ind w:left="610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13BC7AA2">
      <w:start w:val="1"/>
      <w:numFmt w:val="bullet"/>
      <w:lvlText w:val="▪"/>
      <w:lvlJc w:val="left"/>
      <w:pPr>
        <w:ind w:left="682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6EE60E0"/>
    <w:multiLevelType w:val="hybridMultilevel"/>
    <w:tmpl w:val="558645B2"/>
    <w:lvl w:ilvl="0" w:tplc="4FD65DD2">
      <w:start w:val="1"/>
      <w:numFmt w:val="bullet"/>
      <w:lvlText w:val="-"/>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02AD5FA">
      <w:start w:val="1"/>
      <w:numFmt w:val="bullet"/>
      <w:lvlText w:val="o"/>
      <w:lvlJc w:val="left"/>
      <w:pPr>
        <w:ind w:left="11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6AB663A2">
      <w:start w:val="1"/>
      <w:numFmt w:val="bullet"/>
      <w:lvlText w:val="▪"/>
      <w:lvlJc w:val="left"/>
      <w:pPr>
        <w:ind w:left="19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EE2574C">
      <w:start w:val="1"/>
      <w:numFmt w:val="bullet"/>
      <w:lvlText w:val="•"/>
      <w:lvlJc w:val="left"/>
      <w:pPr>
        <w:ind w:left="26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B9C9022">
      <w:start w:val="1"/>
      <w:numFmt w:val="bullet"/>
      <w:lvlText w:val="o"/>
      <w:lvlJc w:val="left"/>
      <w:pPr>
        <w:ind w:left="335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4123180">
      <w:start w:val="1"/>
      <w:numFmt w:val="bullet"/>
      <w:lvlText w:val="▪"/>
      <w:lvlJc w:val="left"/>
      <w:pPr>
        <w:ind w:left="4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C44F79A">
      <w:start w:val="1"/>
      <w:numFmt w:val="bullet"/>
      <w:lvlText w:val="•"/>
      <w:lvlJc w:val="left"/>
      <w:pPr>
        <w:ind w:left="47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B22CFF6">
      <w:start w:val="1"/>
      <w:numFmt w:val="bullet"/>
      <w:lvlText w:val="o"/>
      <w:lvlJc w:val="left"/>
      <w:pPr>
        <w:ind w:left="551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A0A4D58">
      <w:start w:val="1"/>
      <w:numFmt w:val="bullet"/>
      <w:lvlText w:val="▪"/>
      <w:lvlJc w:val="left"/>
      <w:pPr>
        <w:ind w:left="6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A0E2AEC"/>
    <w:multiLevelType w:val="hybridMultilevel"/>
    <w:tmpl w:val="8F4E0FFC"/>
    <w:lvl w:ilvl="0" w:tplc="8FB80C78">
      <w:start w:val="1"/>
      <w:numFmt w:val="bullet"/>
      <w:lvlText w:val="-"/>
      <w:lvlJc w:val="left"/>
      <w:pPr>
        <w:ind w:left="7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22C4F40">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8389046">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E24EDF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CF0DDC0">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1AE228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3E6C8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CBCEE4C">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F06C1C4">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22"/>
  </w:num>
  <w:num w:numId="2">
    <w:abstractNumId w:val="15"/>
  </w:num>
  <w:num w:numId="3">
    <w:abstractNumId w:val="9"/>
  </w:num>
  <w:num w:numId="4">
    <w:abstractNumId w:val="33"/>
  </w:num>
  <w:num w:numId="5">
    <w:abstractNumId w:val="36"/>
  </w:num>
  <w:num w:numId="6">
    <w:abstractNumId w:val="26"/>
  </w:num>
  <w:num w:numId="7">
    <w:abstractNumId w:val="28"/>
  </w:num>
  <w:num w:numId="8">
    <w:abstractNumId w:val="39"/>
  </w:num>
  <w:num w:numId="9">
    <w:abstractNumId w:val="0"/>
  </w:num>
  <w:num w:numId="10">
    <w:abstractNumId w:val="25"/>
  </w:num>
  <w:num w:numId="11">
    <w:abstractNumId w:val="30"/>
  </w:num>
  <w:num w:numId="12">
    <w:abstractNumId w:val="11"/>
  </w:num>
  <w:num w:numId="13">
    <w:abstractNumId w:val="10"/>
  </w:num>
  <w:num w:numId="14">
    <w:abstractNumId w:val="1"/>
  </w:num>
  <w:num w:numId="15">
    <w:abstractNumId w:val="3"/>
  </w:num>
  <w:num w:numId="16">
    <w:abstractNumId w:val="4"/>
  </w:num>
  <w:num w:numId="17">
    <w:abstractNumId w:val="19"/>
  </w:num>
  <w:num w:numId="18">
    <w:abstractNumId w:val="37"/>
  </w:num>
  <w:num w:numId="19">
    <w:abstractNumId w:val="8"/>
  </w:num>
  <w:num w:numId="20">
    <w:abstractNumId w:val="12"/>
  </w:num>
  <w:num w:numId="21">
    <w:abstractNumId w:val="35"/>
  </w:num>
  <w:num w:numId="22">
    <w:abstractNumId w:val="21"/>
  </w:num>
  <w:num w:numId="23">
    <w:abstractNumId w:val="16"/>
  </w:num>
  <w:num w:numId="24">
    <w:abstractNumId w:val="18"/>
  </w:num>
  <w:num w:numId="25">
    <w:abstractNumId w:val="29"/>
  </w:num>
  <w:num w:numId="26">
    <w:abstractNumId w:val="20"/>
  </w:num>
  <w:num w:numId="27">
    <w:abstractNumId w:val="34"/>
  </w:num>
  <w:num w:numId="28">
    <w:abstractNumId w:val="2"/>
  </w:num>
  <w:num w:numId="29">
    <w:abstractNumId w:val="31"/>
  </w:num>
  <w:num w:numId="30">
    <w:abstractNumId w:val="7"/>
  </w:num>
  <w:num w:numId="31">
    <w:abstractNumId w:val="6"/>
  </w:num>
  <w:num w:numId="32">
    <w:abstractNumId w:val="13"/>
  </w:num>
  <w:num w:numId="33">
    <w:abstractNumId w:val="38"/>
  </w:num>
  <w:num w:numId="34">
    <w:abstractNumId w:val="24"/>
  </w:num>
  <w:num w:numId="35">
    <w:abstractNumId w:val="27"/>
  </w:num>
  <w:num w:numId="36">
    <w:abstractNumId w:val="23"/>
  </w:num>
  <w:num w:numId="37">
    <w:abstractNumId w:val="14"/>
  </w:num>
  <w:num w:numId="38">
    <w:abstractNumId w:val="32"/>
  </w:num>
  <w:num w:numId="39">
    <w:abstractNumId w:val="17"/>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03A"/>
    <w:rsid w:val="000145C2"/>
    <w:rsid w:val="0002396B"/>
    <w:rsid w:val="000D2DD9"/>
    <w:rsid w:val="000F21DE"/>
    <w:rsid w:val="002C5248"/>
    <w:rsid w:val="00372966"/>
    <w:rsid w:val="005D52B5"/>
    <w:rsid w:val="006648E2"/>
    <w:rsid w:val="0070230F"/>
    <w:rsid w:val="0087514A"/>
    <w:rsid w:val="008C4993"/>
    <w:rsid w:val="008D003A"/>
    <w:rsid w:val="00977508"/>
    <w:rsid w:val="009961FC"/>
    <w:rsid w:val="00A64B00"/>
    <w:rsid w:val="00A95E3E"/>
    <w:rsid w:val="00AD61F8"/>
    <w:rsid w:val="00B73171"/>
    <w:rsid w:val="00B77DB6"/>
    <w:rsid w:val="00BA131B"/>
    <w:rsid w:val="00BC66F3"/>
    <w:rsid w:val="00C0725A"/>
    <w:rsid w:val="00C277E4"/>
    <w:rsid w:val="00E914A9"/>
    <w:rsid w:val="00E91B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437B"/>
  <w15:docId w15:val="{5E2985A6-D9BB-4B87-939B-8C7794778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numPr>
        <w:numId w:val="39"/>
      </w:numPr>
      <w:pBdr>
        <w:top w:val="single" w:sz="4" w:space="0" w:color="000000"/>
        <w:left w:val="single" w:sz="4" w:space="0" w:color="000000"/>
        <w:bottom w:val="single" w:sz="4" w:space="0" w:color="000000"/>
        <w:right w:val="single" w:sz="4" w:space="0" w:color="000000"/>
      </w:pBdr>
      <w:spacing w:after="0"/>
      <w:ind w:left="10" w:right="58" w:hanging="10"/>
      <w:jc w:val="center"/>
      <w:outlineLvl w:val="0"/>
    </w:pPr>
    <w:rPr>
      <w:rFonts w:ascii="Arial" w:eastAsia="Arial" w:hAnsi="Arial" w:cs="Arial"/>
      <w:b/>
      <w:color w:val="000000"/>
      <w:sz w:val="28"/>
    </w:rPr>
  </w:style>
  <w:style w:type="paragraph" w:styleId="Titre2">
    <w:name w:val="heading 2"/>
    <w:next w:val="Normal"/>
    <w:link w:val="Titre2Car"/>
    <w:uiPriority w:val="9"/>
    <w:unhideWhenUsed/>
    <w:qFormat/>
    <w:pPr>
      <w:keepNext/>
      <w:keepLines/>
      <w:spacing w:after="5" w:line="250" w:lineRule="auto"/>
      <w:ind w:left="10" w:right="15" w:hanging="10"/>
      <w:jc w:val="both"/>
      <w:outlineLvl w:val="1"/>
    </w:pPr>
    <w:rPr>
      <w:rFonts w:ascii="Arial" w:eastAsia="Arial" w:hAnsi="Arial" w:cs="Arial"/>
      <w:b/>
      <w:color w:val="000000"/>
      <w:sz w:val="24"/>
    </w:rPr>
  </w:style>
  <w:style w:type="paragraph" w:styleId="Titre3">
    <w:name w:val="heading 3"/>
    <w:next w:val="Normal"/>
    <w:link w:val="Titre3Car"/>
    <w:uiPriority w:val="9"/>
    <w:unhideWhenUsed/>
    <w:qFormat/>
    <w:pPr>
      <w:keepNext/>
      <w:keepLines/>
      <w:spacing w:after="0" w:line="269" w:lineRule="auto"/>
      <w:ind w:left="10" w:hanging="10"/>
      <w:outlineLvl w:val="2"/>
    </w:pPr>
    <w:rPr>
      <w:rFonts w:ascii="Arial" w:eastAsia="Arial" w:hAnsi="Arial" w:cs="Arial"/>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0000"/>
      <w:sz w:val="22"/>
    </w:rPr>
  </w:style>
  <w:style w:type="character" w:customStyle="1" w:styleId="Titre1Car">
    <w:name w:val="Titre 1 Car"/>
    <w:link w:val="Titre1"/>
    <w:rPr>
      <w:rFonts w:ascii="Arial" w:eastAsia="Arial" w:hAnsi="Arial" w:cs="Arial"/>
      <w:b/>
      <w:color w:val="000000"/>
      <w:sz w:val="28"/>
    </w:rPr>
  </w:style>
  <w:style w:type="character" w:customStyle="1" w:styleId="Titre2Car">
    <w:name w:val="Titre 2 Car"/>
    <w:link w:val="Titre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A64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25658-A689-4A43-94C7-6D9026038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814</Words>
  <Characters>4482</Characters>
  <Application>Microsoft Office Word</Application>
  <DocSecurity>0</DocSecurity>
  <Lines>37</Lines>
  <Paragraphs>10</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Épreuve composée (parties 1 et 2)</vt:lpstr>
      <vt:lpstr>    Première partie : Mobilisation des connaissances (4 points) </vt:lpstr>
    </vt:vector>
  </TitlesOfParts>
  <Company>ULR</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Pelletier</dc:creator>
  <cp:keywords/>
  <cp:lastModifiedBy>antoine MAROTTE</cp:lastModifiedBy>
  <cp:revision>2</cp:revision>
  <cp:lastPrinted>2020-10-22T08:43:00Z</cp:lastPrinted>
  <dcterms:created xsi:type="dcterms:W3CDTF">2020-10-26T10:44:00Z</dcterms:created>
  <dcterms:modified xsi:type="dcterms:W3CDTF">2020-10-26T10:44:00Z</dcterms:modified>
</cp:coreProperties>
</file>