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279E3B3" w14:textId="1EED8D49" w:rsidR="00D94D0E" w:rsidRPr="00D655C3" w:rsidRDefault="00D655C3" w:rsidP="00CD07A6">
      <w:pPr>
        <w:pStyle w:val="Corps"/>
        <w:spacing w:line="240" w:lineRule="auto"/>
        <w:ind w:left="0"/>
        <w:jc w:val="both"/>
        <w:rPr>
          <w:rFonts w:cs="Arial"/>
          <w:b/>
          <w:bCs/>
          <w:iCs/>
          <w:sz w:val="24"/>
          <w:szCs w:val="24"/>
          <w:lang w:val="fr-FR"/>
        </w:rPr>
      </w:pPr>
      <w:r w:rsidRPr="00D655C3">
        <w:rPr>
          <w:b/>
          <w:bCs/>
          <w:sz w:val="24"/>
          <w:szCs w:val="24"/>
          <w:lang w:val="fr-FR"/>
        </w:rPr>
        <w:t>Exercice 2</w:t>
      </w:r>
    </w:p>
    <w:p w14:paraId="09212046" w14:textId="39A07F12" w:rsidR="00D94D0E" w:rsidRDefault="00D94D0E" w:rsidP="00D94D0E">
      <w:pPr>
        <w:pStyle w:val="Corps"/>
        <w:spacing w:line="240" w:lineRule="auto"/>
        <w:ind w:left="-142"/>
        <w:jc w:val="both"/>
        <w:rPr>
          <w:rFonts w:cs="Arial"/>
          <w:sz w:val="16"/>
          <w:szCs w:val="16"/>
        </w:rPr>
      </w:pPr>
    </w:p>
    <w:p w14:paraId="56DFD387" w14:textId="647C03FB" w:rsidR="00D94D0E" w:rsidRPr="001D3313" w:rsidRDefault="00D655C3" w:rsidP="00C47E1B">
      <w:pPr>
        <w:pStyle w:val="Corps"/>
        <w:spacing w:line="240" w:lineRule="auto"/>
        <w:ind w:left="0"/>
        <w:jc w:val="both"/>
        <w:rPr>
          <w:rFonts w:cs="Arial"/>
          <w:sz w:val="16"/>
          <w:szCs w:val="16"/>
        </w:rPr>
      </w:pPr>
      <w:r w:rsidRPr="00D655C3">
        <w:rPr>
          <w:rFonts w:cs="Arial"/>
          <w:sz w:val="16"/>
          <w:szCs w:val="16"/>
        </w:rPr>
        <w:drawing>
          <wp:inline distT="0" distB="0" distL="0" distR="0" wp14:anchorId="04B1A81A" wp14:editId="131FCC14">
            <wp:extent cx="6475730" cy="1720215"/>
            <wp:effectExtent l="0" t="0" r="0" b="0"/>
            <wp:docPr id="188515133" name="Image 1" descr="Une image contenant texte, Police,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15133" name="Image 1" descr="Une image contenant texte, Police, capture d’écran, nombre&#10;&#10;Description générée automatiquement"/>
                    <pic:cNvPicPr/>
                  </pic:nvPicPr>
                  <pic:blipFill>
                    <a:blip r:embed="rId7"/>
                    <a:stretch>
                      <a:fillRect/>
                    </a:stretch>
                  </pic:blipFill>
                  <pic:spPr>
                    <a:xfrm>
                      <a:off x="0" y="0"/>
                      <a:ext cx="6475730" cy="1720215"/>
                    </a:xfrm>
                    <a:prstGeom prst="rect">
                      <a:avLst/>
                    </a:prstGeom>
                  </pic:spPr>
                </pic:pic>
              </a:graphicData>
            </a:graphic>
          </wp:inline>
        </w:drawing>
      </w:r>
    </w:p>
    <w:p w14:paraId="63C2C16D" w14:textId="77777777" w:rsidR="00DD342D" w:rsidRPr="00D20B11" w:rsidRDefault="00DD342D" w:rsidP="00D20B11">
      <w:pPr>
        <w:pStyle w:val="Corps"/>
        <w:spacing w:line="240" w:lineRule="auto"/>
        <w:ind w:left="0"/>
        <w:jc w:val="right"/>
        <w:rPr>
          <w:rFonts w:cs="Arial"/>
          <w:sz w:val="18"/>
          <w:szCs w:val="18"/>
        </w:rPr>
      </w:pPr>
    </w:p>
    <w:p w14:paraId="41835534" w14:textId="77777777" w:rsidR="00C47E1B" w:rsidRPr="001D3313" w:rsidRDefault="00C47E1B">
      <w:pPr>
        <w:pStyle w:val="Corps"/>
        <w:spacing w:line="240" w:lineRule="auto"/>
        <w:ind w:left="0"/>
        <w:jc w:val="both"/>
        <w:rPr>
          <w:rFonts w:cs="Arial"/>
          <w:sz w:val="16"/>
          <w:szCs w:val="16"/>
        </w:rPr>
      </w:pPr>
    </w:p>
    <w:p w14:paraId="5318A605" w14:textId="68A58906" w:rsidR="00F15973" w:rsidRPr="00D655C3" w:rsidRDefault="00D655C3">
      <w:pPr>
        <w:pStyle w:val="Corps"/>
        <w:spacing w:line="240" w:lineRule="auto"/>
        <w:ind w:left="0"/>
        <w:jc w:val="both"/>
        <w:rPr>
          <w:rFonts w:cs="Arial"/>
          <w:b/>
          <w:bCs/>
          <w:sz w:val="24"/>
          <w:szCs w:val="24"/>
        </w:rPr>
      </w:pPr>
      <w:r w:rsidRPr="00D655C3">
        <w:rPr>
          <w:rFonts w:cs="Arial"/>
          <w:b/>
          <w:bCs/>
          <w:sz w:val="24"/>
          <w:szCs w:val="24"/>
        </w:rPr>
        <w:t>Question 1 :</w:t>
      </w:r>
    </w:p>
    <w:p w14:paraId="73A5E182" w14:textId="49FD1399" w:rsidR="00F15973" w:rsidRDefault="00D655C3" w:rsidP="00CD07A6">
      <w:pPr>
        <w:pStyle w:val="Corps"/>
        <w:spacing w:line="240" w:lineRule="auto"/>
        <w:ind w:left="0"/>
        <w:rPr>
          <w:rFonts w:cs="Arial"/>
          <w:sz w:val="22"/>
          <w:szCs w:val="22"/>
          <w:lang w:val="fr-FR"/>
        </w:rPr>
      </w:pPr>
      <w:r>
        <w:rPr>
          <w:rFonts w:cs="Arial"/>
          <w:sz w:val="22"/>
          <w:szCs w:val="22"/>
          <w:lang w:val="fr-FR"/>
        </w:rPr>
        <w:t>A laide du document, Comparez l’évolution de l’émission de gaz à effet de serre aux Etats Unis et dans l’Union Européenne à celle de l’ensemble du Monde.</w:t>
      </w:r>
    </w:p>
    <w:p w14:paraId="40E6B90A" w14:textId="77777777" w:rsidR="00263699" w:rsidRDefault="00263699" w:rsidP="00CD07A6">
      <w:pPr>
        <w:pStyle w:val="Corps"/>
        <w:spacing w:line="240" w:lineRule="auto"/>
        <w:ind w:left="0"/>
        <w:rPr>
          <w:rFonts w:cs="Arial"/>
          <w:sz w:val="22"/>
          <w:szCs w:val="22"/>
          <w:lang w:val="fr-FR"/>
        </w:rPr>
      </w:pPr>
    </w:p>
    <w:p w14:paraId="61BADB79" w14:textId="27DF65D8" w:rsidR="00263699" w:rsidRDefault="00263699" w:rsidP="00CD07A6">
      <w:pPr>
        <w:pStyle w:val="Corps"/>
        <w:spacing w:line="240" w:lineRule="auto"/>
        <w:ind w:left="0"/>
        <w:rPr>
          <w:rFonts w:cs="Arial"/>
          <w:sz w:val="22"/>
          <w:szCs w:val="22"/>
          <w:lang w:val="fr-FR"/>
        </w:rPr>
      </w:pPr>
      <w:r>
        <w:rPr>
          <w:rFonts w:cs="Arial"/>
          <w:sz w:val="22"/>
          <w:szCs w:val="22"/>
          <w:lang w:val="fr-FR"/>
        </w:rPr>
        <w:t>Dans l’ensemble du Monde, de 1990 à 2016, les émissions de Gaz à effet de serre augmentent de 50,3% selon Eurostat dans une étude publiée en 2017.</w:t>
      </w:r>
    </w:p>
    <w:p w14:paraId="46016210" w14:textId="269FE695" w:rsidR="00263699" w:rsidRDefault="00263699" w:rsidP="00CD07A6">
      <w:pPr>
        <w:pStyle w:val="Corps"/>
        <w:spacing w:line="240" w:lineRule="auto"/>
        <w:ind w:left="0"/>
        <w:rPr>
          <w:rFonts w:cs="Arial"/>
          <w:sz w:val="22"/>
          <w:szCs w:val="22"/>
          <w:lang w:val="fr-FR"/>
        </w:rPr>
      </w:pPr>
      <w:r>
        <w:rPr>
          <w:rFonts w:cs="Arial"/>
          <w:sz w:val="22"/>
          <w:szCs w:val="22"/>
          <w:lang w:val="fr-FR"/>
        </w:rPr>
        <w:t>Comparativement, sur cette période, cette émission a baissé pour l’Union Européenne de 7,7%. Aux Etats Unis, l’émission a augmenté mais moins vite que dans l’ensemble du Monde : les émissions des US augmentent de 7,2%.</w:t>
      </w:r>
    </w:p>
    <w:p w14:paraId="624FF7AE" w14:textId="77777777" w:rsidR="00D655C3" w:rsidRDefault="00D655C3" w:rsidP="00CD07A6">
      <w:pPr>
        <w:pStyle w:val="Corps"/>
        <w:spacing w:line="240" w:lineRule="auto"/>
        <w:ind w:left="0"/>
        <w:rPr>
          <w:rFonts w:cs="Arial"/>
          <w:sz w:val="22"/>
          <w:szCs w:val="22"/>
          <w:lang w:val="fr-FR"/>
        </w:rPr>
      </w:pPr>
    </w:p>
    <w:p w14:paraId="4628227E" w14:textId="74235FE5" w:rsidR="00D655C3" w:rsidRDefault="00D655C3" w:rsidP="00CD07A6">
      <w:pPr>
        <w:pStyle w:val="Corps"/>
        <w:spacing w:line="240" w:lineRule="auto"/>
        <w:ind w:left="0"/>
        <w:rPr>
          <w:rFonts w:cs="Arial"/>
          <w:b/>
          <w:bCs/>
          <w:sz w:val="22"/>
          <w:szCs w:val="22"/>
          <w:lang w:val="fr-FR"/>
        </w:rPr>
      </w:pPr>
      <w:r w:rsidRPr="00D655C3">
        <w:rPr>
          <w:rFonts w:cs="Arial"/>
          <w:b/>
          <w:bCs/>
          <w:sz w:val="22"/>
          <w:szCs w:val="22"/>
          <w:lang w:val="fr-FR"/>
        </w:rPr>
        <w:t>Question 2 :</w:t>
      </w:r>
    </w:p>
    <w:p w14:paraId="2BDC9F3D" w14:textId="13D2531F" w:rsidR="00D655C3" w:rsidRPr="00D655C3" w:rsidRDefault="00D655C3" w:rsidP="00CD07A6">
      <w:pPr>
        <w:pStyle w:val="Corps"/>
        <w:spacing w:line="240" w:lineRule="auto"/>
        <w:ind w:left="0"/>
        <w:rPr>
          <w:rFonts w:cs="Arial"/>
          <w:iCs/>
          <w:sz w:val="22"/>
          <w:szCs w:val="22"/>
          <w:lang w:val="fr-FR"/>
        </w:rPr>
      </w:pPr>
      <w:r>
        <w:rPr>
          <w:rFonts w:cs="Arial"/>
          <w:sz w:val="22"/>
          <w:szCs w:val="22"/>
          <w:lang w:val="fr-FR"/>
        </w:rPr>
        <w:t>A l’aide du document et de vos connaissances vous montrerez que le progrès technique ne suffit pas forcément pour repousser les limites écologiques de la croissance.</w:t>
      </w:r>
    </w:p>
    <w:p w14:paraId="6D714EA3" w14:textId="06CB995E" w:rsidR="00F15973" w:rsidRDefault="00284506" w:rsidP="00ED5EEB">
      <w:pPr>
        <w:pStyle w:val="Paragraphedeliste"/>
        <w:tabs>
          <w:tab w:val="left" w:pos="284"/>
        </w:tabs>
        <w:ind w:left="0"/>
        <w:jc w:val="both"/>
        <w:rPr>
          <w:rFonts w:cs="Arial"/>
          <w:iCs/>
          <w:sz w:val="22"/>
          <w:szCs w:val="22"/>
        </w:rPr>
      </w:pPr>
      <w:r w:rsidRPr="00CD07A6">
        <w:rPr>
          <w:rFonts w:cs="Arial"/>
          <w:iCs/>
          <w:sz w:val="22"/>
          <w:szCs w:val="22"/>
        </w:rPr>
        <w:t xml:space="preserve"> </w:t>
      </w:r>
    </w:p>
    <w:p w14:paraId="25D0BB02" w14:textId="047079D9" w:rsidR="00263699" w:rsidRDefault="00263699" w:rsidP="00ED5EEB">
      <w:pPr>
        <w:pStyle w:val="Paragraphedeliste"/>
        <w:tabs>
          <w:tab w:val="left" w:pos="284"/>
        </w:tabs>
        <w:ind w:left="0"/>
        <w:jc w:val="both"/>
        <w:rPr>
          <w:rFonts w:cs="Arial"/>
          <w:iCs/>
          <w:sz w:val="22"/>
          <w:szCs w:val="22"/>
        </w:rPr>
      </w:pPr>
      <w:r>
        <w:rPr>
          <w:rFonts w:cs="Arial"/>
          <w:iCs/>
          <w:sz w:val="22"/>
          <w:szCs w:val="22"/>
        </w:rPr>
        <w:t>Dans une conception de la soutenabilité faible, on peut penser que, les capitaux étant substituables, on pourra remplacer du capital naturel par du capital technologique. Les dégradations environnementales seraient ainsi compensées par le progrès technique. On développerait la pollinisation des abeilles par des drones, on contournerait l’épuisement des énergies fossiles par des alternatives liés au solaire, au vent, à la géothermie …</w:t>
      </w:r>
    </w:p>
    <w:p w14:paraId="4DCA36B0" w14:textId="71666653" w:rsidR="00263699" w:rsidRDefault="00C46C10" w:rsidP="00ED5EEB">
      <w:pPr>
        <w:pStyle w:val="Paragraphedeliste"/>
        <w:tabs>
          <w:tab w:val="left" w:pos="284"/>
        </w:tabs>
        <w:ind w:left="0"/>
        <w:jc w:val="both"/>
        <w:rPr>
          <w:rFonts w:cs="Arial"/>
          <w:iCs/>
          <w:sz w:val="22"/>
          <w:szCs w:val="22"/>
        </w:rPr>
      </w:pPr>
      <w:r>
        <w:rPr>
          <w:rFonts w:cs="Arial"/>
          <w:iCs/>
          <w:sz w:val="22"/>
          <w:szCs w:val="22"/>
        </w:rPr>
        <w:t>En ce qui concerne l’émissions de gaz à effet de serre, on voit dans le document que les pays les plus riches et les plus avancés technologiquement sont aussi ceux qui ont les meilleurs résultats : plus faible progression que l’ensemble du Monde pour les US et diminution des émissions pour l’UE. Cela semble indiquer que le progrès technique permet en partie au moins de lutter contre l’émissions de CO2. Le mauvais élève serait la Chine, plus éloignée de la frontière technologique, qui voit ses émissions multipliées par plus de 4 entre 1990 et 2016.</w:t>
      </w:r>
    </w:p>
    <w:p w14:paraId="5733B0A2" w14:textId="71AA766F" w:rsidR="00C46C10" w:rsidRDefault="00C46C10" w:rsidP="00ED5EEB">
      <w:pPr>
        <w:pStyle w:val="Paragraphedeliste"/>
        <w:tabs>
          <w:tab w:val="left" w:pos="284"/>
        </w:tabs>
        <w:ind w:left="0"/>
        <w:jc w:val="both"/>
        <w:rPr>
          <w:rFonts w:cs="Arial"/>
          <w:iCs/>
          <w:sz w:val="22"/>
          <w:szCs w:val="22"/>
        </w:rPr>
      </w:pPr>
      <w:r>
        <w:rPr>
          <w:rFonts w:cs="Arial"/>
          <w:iCs/>
          <w:sz w:val="22"/>
          <w:szCs w:val="22"/>
        </w:rPr>
        <w:t>Pourtant, les arguments de la soutenabilité forte (pas de substitution possible entre le cap</w:t>
      </w:r>
      <w:r w:rsidR="00A77BDC">
        <w:rPr>
          <w:rFonts w:cs="Arial"/>
          <w:iCs/>
          <w:sz w:val="22"/>
          <w:szCs w:val="22"/>
        </w:rPr>
        <w:t>i</w:t>
      </w:r>
      <w:r>
        <w:rPr>
          <w:rFonts w:cs="Arial"/>
          <w:iCs/>
          <w:sz w:val="22"/>
          <w:szCs w:val="22"/>
        </w:rPr>
        <w:t>tal naturel et les autres formes de capitaux) peuvent aussi être défendu</w:t>
      </w:r>
      <w:r w:rsidR="00A77BDC">
        <w:rPr>
          <w:rFonts w:cs="Arial"/>
          <w:iCs/>
          <w:sz w:val="22"/>
          <w:szCs w:val="22"/>
        </w:rPr>
        <w:t>s</w:t>
      </w:r>
      <w:r>
        <w:rPr>
          <w:rFonts w:cs="Arial"/>
          <w:iCs/>
          <w:sz w:val="22"/>
          <w:szCs w:val="22"/>
        </w:rPr>
        <w:t xml:space="preserve"> au regard de ces chiffres. D’abord, le pays leader technologiquement étant les US il devraient connaitre un recul des émissions comparables à l’UE. Tous les progrès techniques ne vont pas dans le sens d’une amélioration environnementale.</w:t>
      </w:r>
    </w:p>
    <w:p w14:paraId="743D2F35" w14:textId="42CF5B7B" w:rsidR="00C46C10" w:rsidRPr="00CD07A6" w:rsidRDefault="00C46C10" w:rsidP="00ED5EEB">
      <w:pPr>
        <w:pStyle w:val="Paragraphedeliste"/>
        <w:tabs>
          <w:tab w:val="left" w:pos="284"/>
        </w:tabs>
        <w:ind w:left="0"/>
        <w:jc w:val="both"/>
        <w:rPr>
          <w:rFonts w:cs="Arial"/>
          <w:iCs/>
          <w:sz w:val="22"/>
          <w:szCs w:val="22"/>
        </w:rPr>
      </w:pPr>
      <w:r>
        <w:rPr>
          <w:rFonts w:cs="Arial"/>
          <w:iCs/>
          <w:sz w:val="22"/>
          <w:szCs w:val="22"/>
        </w:rPr>
        <w:t>Par ailleurs, ce sont les chiffres de la croissance qui restent les plus explicatifs de ces différences dans les émissions : la croissance européenne a été plus faible sur cette période que celle des US et évidemment que celle de la Chine. Plus que le progrès technique, c’est la croissance qui semble déterminante et dans l’accélération (ou non) de l’activité productive des différents pays. En période de COVID, l’arrêt d</w:t>
      </w:r>
      <w:r w:rsidR="00A77BDC">
        <w:rPr>
          <w:rFonts w:cs="Arial"/>
          <w:iCs/>
          <w:sz w:val="22"/>
          <w:szCs w:val="22"/>
        </w:rPr>
        <w:t xml:space="preserve">e </w:t>
      </w:r>
      <w:r>
        <w:rPr>
          <w:rFonts w:cs="Arial"/>
          <w:iCs/>
          <w:sz w:val="22"/>
          <w:szCs w:val="22"/>
        </w:rPr>
        <w:t xml:space="preserve">l’activité a été très profitable à la diminution des </w:t>
      </w:r>
      <w:r w:rsidR="00A77BDC">
        <w:rPr>
          <w:rFonts w:cs="Arial"/>
          <w:iCs/>
          <w:sz w:val="22"/>
          <w:szCs w:val="22"/>
        </w:rPr>
        <w:t>émissions</w:t>
      </w:r>
      <w:r>
        <w:rPr>
          <w:rFonts w:cs="Arial"/>
          <w:iCs/>
          <w:sz w:val="22"/>
          <w:szCs w:val="22"/>
        </w:rPr>
        <w:t>…</w:t>
      </w:r>
    </w:p>
    <w:sectPr w:rsidR="00C46C10" w:rsidRPr="00CD07A6" w:rsidSect="00C32FC8">
      <w:headerReference w:type="default" r:id="rId8"/>
      <w:footerReference w:type="default" r:id="rId9"/>
      <w:pgSz w:w="11900" w:h="16840"/>
      <w:pgMar w:top="426" w:right="851" w:bottom="851" w:left="851" w:header="376"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68C3D" w14:textId="77777777" w:rsidR="00C32FC8" w:rsidRDefault="00C32FC8">
      <w:r>
        <w:separator/>
      </w:r>
    </w:p>
  </w:endnote>
  <w:endnote w:type="continuationSeparator" w:id="0">
    <w:p w14:paraId="51EC3784" w14:textId="77777777" w:rsidR="00C32FC8" w:rsidRDefault="00C3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400F5" w14:textId="5AC10317" w:rsidR="00F15973" w:rsidRPr="001D3313" w:rsidRDefault="00F15973">
    <w:pPr>
      <w:pStyle w:val="Corps"/>
      <w:pBdr>
        <w:top w:val="single" w:sz="4" w:space="0" w:color="000000"/>
        <w:left w:val="single" w:sz="4" w:space="0" w:color="000000"/>
        <w:bottom w:val="single" w:sz="4" w:space="0" w:color="000000"/>
        <w:right w:val="single" w:sz="4" w:space="0" w:color="000000"/>
      </w:pBdr>
      <w:spacing w:line="240" w:lineRule="auto"/>
      <w:ind w:left="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AA53B" w14:textId="77777777" w:rsidR="00C32FC8" w:rsidRDefault="00C32FC8">
      <w:r>
        <w:separator/>
      </w:r>
    </w:p>
  </w:footnote>
  <w:footnote w:type="continuationSeparator" w:id="0">
    <w:p w14:paraId="46F206F6" w14:textId="77777777" w:rsidR="00C32FC8" w:rsidRDefault="00C3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042AC" w14:textId="3BEF59B2" w:rsidR="00F15973" w:rsidRDefault="00F15973">
    <w:pPr>
      <w:pStyle w:val="Corps"/>
      <w:spacing w:line="240" w:lineRule="auto"/>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E0841"/>
    <w:multiLevelType w:val="hybridMultilevel"/>
    <w:tmpl w:val="5470E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F203E8"/>
    <w:multiLevelType w:val="hybridMultilevel"/>
    <w:tmpl w:val="3AAC519E"/>
    <w:numStyleLink w:val="Style1import"/>
  </w:abstractNum>
  <w:abstractNum w:abstractNumId="2" w15:restartNumberingAfterBreak="0">
    <w:nsid w:val="1D312A40"/>
    <w:multiLevelType w:val="hybridMultilevel"/>
    <w:tmpl w:val="47BE9E94"/>
    <w:styleLink w:val="Style2import"/>
    <w:lvl w:ilvl="0" w:tplc="1FEE3B2A">
      <w:start w:val="1"/>
      <w:numFmt w:val="decimal"/>
      <w:lvlText w:val="%1."/>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3C1A5C">
      <w:start w:val="1"/>
      <w:numFmt w:val="lowerLetter"/>
      <w:lvlText w:val="%2."/>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EAB1A4">
      <w:start w:val="1"/>
      <w:numFmt w:val="lowerRoman"/>
      <w:lvlText w:val="%3."/>
      <w:lvlJc w:val="left"/>
      <w:pPr>
        <w:ind w:left="216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E4EEA50">
      <w:start w:val="1"/>
      <w:numFmt w:val="decimal"/>
      <w:lvlText w:val="%4."/>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0248B2">
      <w:start w:val="1"/>
      <w:numFmt w:val="lowerLetter"/>
      <w:lvlText w:val="%5."/>
      <w:lvlJc w:val="left"/>
      <w:pPr>
        <w:ind w:left="36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F6BB24">
      <w:start w:val="1"/>
      <w:numFmt w:val="lowerRoman"/>
      <w:lvlText w:val="%6."/>
      <w:lvlJc w:val="left"/>
      <w:pPr>
        <w:ind w:left="432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A2699A">
      <w:start w:val="1"/>
      <w:numFmt w:val="decimal"/>
      <w:lvlText w:val="%7."/>
      <w:lvlJc w:val="left"/>
      <w:pPr>
        <w:ind w:left="50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200FEA">
      <w:start w:val="1"/>
      <w:numFmt w:val="lowerLetter"/>
      <w:lvlText w:val="%8."/>
      <w:lvlJc w:val="left"/>
      <w:pPr>
        <w:ind w:left="57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8C9A64">
      <w:start w:val="1"/>
      <w:numFmt w:val="lowerRoman"/>
      <w:lvlText w:val="%9."/>
      <w:lvlJc w:val="left"/>
      <w:pPr>
        <w:ind w:left="648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428023F"/>
    <w:multiLevelType w:val="hybridMultilevel"/>
    <w:tmpl w:val="0B065F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9F7DBF"/>
    <w:multiLevelType w:val="hybridMultilevel"/>
    <w:tmpl w:val="47BE9E94"/>
    <w:numStyleLink w:val="Style2import"/>
  </w:abstractNum>
  <w:abstractNum w:abstractNumId="5" w15:restartNumberingAfterBreak="0">
    <w:nsid w:val="6DA6558C"/>
    <w:multiLevelType w:val="hybridMultilevel"/>
    <w:tmpl w:val="3AAC519E"/>
    <w:styleLink w:val="Style1import"/>
    <w:lvl w:ilvl="0" w:tplc="7602C8B6">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025544">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3A4554">
      <w:start w:val="1"/>
      <w:numFmt w:val="lowerRoman"/>
      <w:lvlText w:val="%3."/>
      <w:lvlJc w:val="left"/>
      <w:pPr>
        <w:ind w:left="180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665D28">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8A1E14">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3E5050">
      <w:start w:val="1"/>
      <w:numFmt w:val="lowerRoman"/>
      <w:lvlText w:val="%6."/>
      <w:lvlJc w:val="left"/>
      <w:pPr>
        <w:ind w:left="39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703230">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B43C68">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14E8E8">
      <w:start w:val="1"/>
      <w:numFmt w:val="lowerRoman"/>
      <w:lvlText w:val="%9."/>
      <w:lvlJc w:val="left"/>
      <w:pPr>
        <w:ind w:left="61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516582747">
    <w:abstractNumId w:val="5"/>
  </w:num>
  <w:num w:numId="2" w16cid:durableId="1921207960">
    <w:abstractNumId w:val="1"/>
  </w:num>
  <w:num w:numId="3" w16cid:durableId="1454861931">
    <w:abstractNumId w:val="1"/>
    <w:lvlOverride w:ilvl="0">
      <w:startOverride w:val="2"/>
    </w:lvlOverride>
  </w:num>
  <w:num w:numId="4" w16cid:durableId="460155079">
    <w:abstractNumId w:val="2"/>
  </w:num>
  <w:num w:numId="5" w16cid:durableId="2025476506">
    <w:abstractNumId w:val="4"/>
  </w:num>
  <w:num w:numId="6" w16cid:durableId="676856243">
    <w:abstractNumId w:val="0"/>
  </w:num>
  <w:num w:numId="7" w16cid:durableId="2014139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3"/>
    <w:rsid w:val="001777A1"/>
    <w:rsid w:val="001D0EA4"/>
    <w:rsid w:val="001D3313"/>
    <w:rsid w:val="00212CF9"/>
    <w:rsid w:val="00263699"/>
    <w:rsid w:val="00281AD1"/>
    <w:rsid w:val="00284506"/>
    <w:rsid w:val="003857B8"/>
    <w:rsid w:val="0046426A"/>
    <w:rsid w:val="00651DC3"/>
    <w:rsid w:val="00A27DBD"/>
    <w:rsid w:val="00A77BDC"/>
    <w:rsid w:val="00A82064"/>
    <w:rsid w:val="00C32FC8"/>
    <w:rsid w:val="00C46C10"/>
    <w:rsid w:val="00C47E1B"/>
    <w:rsid w:val="00CD07A6"/>
    <w:rsid w:val="00D20B11"/>
    <w:rsid w:val="00D655C3"/>
    <w:rsid w:val="00D94D0E"/>
    <w:rsid w:val="00DD342D"/>
    <w:rsid w:val="00E20D0D"/>
    <w:rsid w:val="00ED5EEB"/>
    <w:rsid w:val="00F15973"/>
    <w:rsid w:val="00FA4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29180"/>
  <w15:docId w15:val="{EE614A79-7E5E-4DAA-ACB8-06D306E9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2CF9"/>
    <w:rPr>
      <w:sz w:val="24"/>
      <w:szCs w:val="24"/>
      <w:lang w:val="en-US" w:eastAsia="en-US"/>
    </w:rPr>
  </w:style>
  <w:style w:type="paragraph" w:styleId="Titre2">
    <w:name w:val="heading 2"/>
    <w:basedOn w:val="Normal"/>
    <w:link w:val="Titre2Car"/>
    <w:uiPriority w:val="1"/>
    <w:qFormat/>
    <w:rsid w:val="00CD07A6"/>
    <w:pPr>
      <w:widowControl w:val="0"/>
      <w:pBdr>
        <w:top w:val="none" w:sz="0" w:space="0" w:color="auto"/>
        <w:left w:val="none" w:sz="0" w:space="0" w:color="auto"/>
        <w:bottom w:val="none" w:sz="0" w:space="0" w:color="auto"/>
        <w:right w:val="none" w:sz="0" w:space="0" w:color="auto"/>
        <w:between w:val="none" w:sz="0" w:space="0" w:color="auto"/>
        <w:bar w:val="none" w:sz="0" w:color="auto"/>
      </w:pBdr>
      <w:ind w:left="510"/>
      <w:outlineLvl w:val="1"/>
    </w:pPr>
    <w:rPr>
      <w:rFonts w:ascii="Arial" w:eastAsia="Arial" w:hAnsi="Arial" w:cstheme="minorBidi"/>
      <w:b/>
      <w:bCs/>
      <w:sz w:val="22"/>
      <w:szCs w:val="22"/>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12CF9"/>
    <w:rPr>
      <w:u w:val="single"/>
    </w:rPr>
  </w:style>
  <w:style w:type="table" w:customStyle="1" w:styleId="TableNormal">
    <w:name w:val="Table Normal"/>
    <w:rsid w:val="00212CF9"/>
    <w:tblPr>
      <w:tblInd w:w="0" w:type="dxa"/>
      <w:tblCellMar>
        <w:top w:w="0" w:type="dxa"/>
        <w:left w:w="0" w:type="dxa"/>
        <w:bottom w:w="0" w:type="dxa"/>
        <w:right w:w="0" w:type="dxa"/>
      </w:tblCellMar>
    </w:tblPr>
  </w:style>
  <w:style w:type="paragraph" w:customStyle="1" w:styleId="Corps">
    <w:name w:val="Corps"/>
    <w:rsid w:val="00212CF9"/>
    <w:pPr>
      <w:spacing w:line="280" w:lineRule="exact"/>
      <w:ind w:left="2835"/>
    </w:pPr>
    <w:rPr>
      <w:rFonts w:ascii="Arial" w:hAnsi="Arial" w:cs="Arial Unicode MS"/>
      <w:color w:val="000000"/>
      <w:u w:color="000000"/>
      <w:lang w:val="it-IT"/>
    </w:rPr>
  </w:style>
  <w:style w:type="paragraph" w:styleId="Paragraphedeliste">
    <w:name w:val="List Paragraph"/>
    <w:rsid w:val="00212CF9"/>
    <w:pPr>
      <w:spacing w:line="280" w:lineRule="exact"/>
      <w:ind w:left="720"/>
    </w:pPr>
    <w:rPr>
      <w:rFonts w:ascii="Arial" w:hAnsi="Arial" w:cs="Arial Unicode MS"/>
      <w:color w:val="000000"/>
      <w:u w:color="000000"/>
    </w:rPr>
  </w:style>
  <w:style w:type="numbering" w:customStyle="1" w:styleId="Style1import">
    <w:name w:val="Style 1 importé"/>
    <w:rsid w:val="00212CF9"/>
    <w:pPr>
      <w:numPr>
        <w:numId w:val="1"/>
      </w:numPr>
    </w:pPr>
  </w:style>
  <w:style w:type="numbering" w:customStyle="1" w:styleId="Style2import">
    <w:name w:val="Style 2 importé"/>
    <w:rsid w:val="00212CF9"/>
    <w:pPr>
      <w:numPr>
        <w:numId w:val="4"/>
      </w:numPr>
    </w:pPr>
  </w:style>
  <w:style w:type="paragraph" w:styleId="En-tte">
    <w:name w:val="header"/>
    <w:basedOn w:val="Normal"/>
    <w:link w:val="En-tteCar"/>
    <w:uiPriority w:val="99"/>
    <w:unhideWhenUsed/>
    <w:rsid w:val="001D3313"/>
    <w:pPr>
      <w:tabs>
        <w:tab w:val="center" w:pos="4536"/>
        <w:tab w:val="right" w:pos="9072"/>
      </w:tabs>
    </w:pPr>
  </w:style>
  <w:style w:type="character" w:customStyle="1" w:styleId="En-tteCar">
    <w:name w:val="En-tête Car"/>
    <w:basedOn w:val="Policepardfaut"/>
    <w:link w:val="En-tte"/>
    <w:uiPriority w:val="99"/>
    <w:rsid w:val="001D3313"/>
    <w:rPr>
      <w:sz w:val="24"/>
      <w:szCs w:val="24"/>
      <w:lang w:val="en-US" w:eastAsia="en-US"/>
    </w:rPr>
  </w:style>
  <w:style w:type="paragraph" w:styleId="Pieddepage">
    <w:name w:val="footer"/>
    <w:basedOn w:val="Normal"/>
    <w:link w:val="PieddepageCar"/>
    <w:uiPriority w:val="99"/>
    <w:unhideWhenUsed/>
    <w:rsid w:val="001D3313"/>
    <w:pPr>
      <w:tabs>
        <w:tab w:val="center" w:pos="4536"/>
        <w:tab w:val="right" w:pos="9072"/>
      </w:tabs>
    </w:pPr>
  </w:style>
  <w:style w:type="character" w:customStyle="1" w:styleId="PieddepageCar">
    <w:name w:val="Pied de page Car"/>
    <w:basedOn w:val="Policepardfaut"/>
    <w:link w:val="Pieddepage"/>
    <w:uiPriority w:val="99"/>
    <w:rsid w:val="001D3313"/>
    <w:rPr>
      <w:sz w:val="24"/>
      <w:szCs w:val="24"/>
      <w:lang w:val="en-US" w:eastAsia="en-US"/>
    </w:rPr>
  </w:style>
  <w:style w:type="table" w:styleId="Grilledutableau">
    <w:name w:val="Table Grid"/>
    <w:basedOn w:val="TableauNormal"/>
    <w:uiPriority w:val="39"/>
    <w:rsid w:val="00C4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CD07A6"/>
    <w:rPr>
      <w:rFonts w:ascii="Arial" w:eastAsia="Arial" w:hAnsi="Arial" w:cstheme="minorBidi"/>
      <w:b/>
      <w:bCs/>
      <w:sz w:val="22"/>
      <w:szCs w:val="22"/>
      <w:bdr w:val="none" w:sz="0" w:space="0" w:color="auto"/>
      <w:lang w:val="en-US" w:eastAsia="en-US"/>
    </w:rPr>
  </w:style>
  <w:style w:type="paragraph" w:styleId="Corpsdetexte">
    <w:name w:val="Body Text"/>
    <w:basedOn w:val="Normal"/>
    <w:link w:val="CorpsdetexteCar"/>
    <w:uiPriority w:val="1"/>
    <w:qFormat/>
    <w:rsid w:val="00CD07A6"/>
    <w:pPr>
      <w:widowControl w:val="0"/>
      <w:pBdr>
        <w:top w:val="none" w:sz="0" w:space="0" w:color="auto"/>
        <w:left w:val="none" w:sz="0" w:space="0" w:color="auto"/>
        <w:bottom w:val="none" w:sz="0" w:space="0" w:color="auto"/>
        <w:right w:val="none" w:sz="0" w:space="0" w:color="auto"/>
        <w:between w:val="none" w:sz="0" w:space="0" w:color="auto"/>
        <w:bar w:val="none" w:sz="0" w:color="auto"/>
      </w:pBdr>
      <w:ind w:left="510"/>
    </w:pPr>
    <w:rPr>
      <w:rFonts w:ascii="Arial" w:eastAsia="Arial" w:hAnsi="Arial" w:cstheme="minorBidi"/>
      <w:sz w:val="22"/>
      <w:szCs w:val="22"/>
      <w:bdr w:val="none" w:sz="0" w:space="0" w:color="auto"/>
    </w:rPr>
  </w:style>
  <w:style w:type="character" w:customStyle="1" w:styleId="CorpsdetexteCar">
    <w:name w:val="Corps de texte Car"/>
    <w:basedOn w:val="Policepardfaut"/>
    <w:link w:val="Corpsdetexte"/>
    <w:uiPriority w:val="1"/>
    <w:rsid w:val="00CD07A6"/>
    <w:rPr>
      <w:rFonts w:ascii="Arial" w:eastAsia="Arial" w:hAnsi="Arial" w:cstheme="minorBidi"/>
      <w:sz w:val="22"/>
      <w:szCs w:val="22"/>
      <w:bdr w:val="none" w:sz="0" w:space="0" w:color="auto"/>
      <w:lang w:val="en-US" w:eastAsia="en-US"/>
    </w:rPr>
  </w:style>
  <w:style w:type="paragraph" w:styleId="Textedebulles">
    <w:name w:val="Balloon Text"/>
    <w:basedOn w:val="Normal"/>
    <w:link w:val="TextedebullesCar"/>
    <w:uiPriority w:val="99"/>
    <w:semiHidden/>
    <w:unhideWhenUsed/>
    <w:rsid w:val="00651DC3"/>
    <w:rPr>
      <w:rFonts w:ascii="Tahoma" w:hAnsi="Tahoma" w:cs="Tahoma"/>
      <w:sz w:val="16"/>
      <w:szCs w:val="16"/>
    </w:rPr>
  </w:style>
  <w:style w:type="character" w:customStyle="1" w:styleId="TextedebullesCar">
    <w:name w:val="Texte de bulles Car"/>
    <w:basedOn w:val="Policepardfaut"/>
    <w:link w:val="Textedebulles"/>
    <w:uiPriority w:val="99"/>
    <w:semiHidden/>
    <w:rsid w:val="00651D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402</Words>
  <Characters>2216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Bongiraud</dc:creator>
  <cp:lastModifiedBy>antoine MAROTTE</cp:lastModifiedBy>
  <cp:revision>2</cp:revision>
  <dcterms:created xsi:type="dcterms:W3CDTF">2024-05-02T16:05:00Z</dcterms:created>
  <dcterms:modified xsi:type="dcterms:W3CDTF">2024-05-02T16:05:00Z</dcterms:modified>
</cp:coreProperties>
</file>